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17" w:rsidRPr="00957E70" w:rsidRDefault="00C33568" w:rsidP="00C33568">
      <w:pPr>
        <w:rPr>
          <w:rFonts w:ascii="Times New Roman" w:hAnsi="Times New Roman" w:cs="Times New Roman"/>
          <w:b/>
          <w:sz w:val="24"/>
          <w:szCs w:val="24"/>
        </w:rPr>
      </w:pPr>
      <w:r w:rsidRPr="00957E70">
        <w:rPr>
          <w:rFonts w:ascii="Times New Roman" w:hAnsi="Times New Roman" w:cs="Times New Roman"/>
          <w:b/>
          <w:sz w:val="24"/>
          <w:szCs w:val="24"/>
        </w:rPr>
        <w:t xml:space="preserve">All.4 - </w:t>
      </w:r>
      <w:r w:rsidR="0053736D" w:rsidRPr="00957E70">
        <w:rPr>
          <w:rFonts w:ascii="Times New Roman" w:hAnsi="Times New Roman" w:cs="Times New Roman"/>
          <w:b/>
          <w:sz w:val="24"/>
          <w:szCs w:val="24"/>
        </w:rPr>
        <w:t>PROGRAMMAZIONE DELLE MISURE</w:t>
      </w:r>
      <w:r w:rsidR="00F5195F" w:rsidRPr="00957E70">
        <w:rPr>
          <w:rFonts w:ascii="Times New Roman" w:hAnsi="Times New Roman" w:cs="Times New Roman"/>
          <w:b/>
          <w:sz w:val="24"/>
          <w:szCs w:val="24"/>
        </w:rPr>
        <w:t xml:space="preserve"> SPECIFICHE</w:t>
      </w:r>
      <w:r w:rsidR="00A5652F" w:rsidRPr="00957E70">
        <w:rPr>
          <w:rFonts w:ascii="Times New Roman" w:hAnsi="Times New Roman" w:cs="Times New Roman"/>
          <w:b/>
          <w:sz w:val="24"/>
          <w:szCs w:val="24"/>
        </w:rPr>
        <w:t xml:space="preserve"> </w:t>
      </w:r>
    </w:p>
    <w:p w:rsidR="009D7E00" w:rsidRDefault="009D7E00" w:rsidP="0053736D">
      <w:pPr>
        <w:jc w:val="center"/>
        <w:rPr>
          <w:rFonts w:ascii="Times New Roman" w:hAnsi="Times New Roman" w:cs="Times New Roman"/>
          <w:b/>
          <w:sz w:val="24"/>
          <w:szCs w:val="24"/>
        </w:rPr>
      </w:pPr>
    </w:p>
    <w:tbl>
      <w:tblPr>
        <w:tblStyle w:val="Tabellasemplice-21"/>
        <w:tblW w:w="0" w:type="auto"/>
        <w:tblLook w:val="04A0"/>
      </w:tblPr>
      <w:tblGrid>
        <w:gridCol w:w="3569"/>
        <w:gridCol w:w="3569"/>
        <w:gridCol w:w="3569"/>
        <w:gridCol w:w="3570"/>
      </w:tblGrid>
      <w:tr w:rsidR="00D46B0C" w:rsidTr="004B7789">
        <w:trPr>
          <w:cnfStyle w:val="100000000000"/>
        </w:trPr>
        <w:tc>
          <w:tcPr>
            <w:cnfStyle w:val="001000000000"/>
            <w:tcW w:w="3569" w:type="dxa"/>
            <w:tcBorders>
              <w:top w:val="single" w:sz="4" w:space="0" w:color="auto"/>
              <w:left w:val="single" w:sz="4" w:space="0" w:color="auto"/>
              <w:bottom w:val="single" w:sz="4" w:space="0" w:color="auto"/>
              <w:right w:val="single" w:sz="4" w:space="0" w:color="auto"/>
            </w:tcBorders>
          </w:tcPr>
          <w:p w:rsidR="00D46B0C" w:rsidRPr="000A3A39" w:rsidRDefault="00D46B0C" w:rsidP="00D21932">
            <w:pPr>
              <w:jc w:val="center"/>
              <w:rPr>
                <w:rFonts w:ascii="Times New Roman" w:hAnsi="Times New Roman" w:cs="Times New Roman"/>
                <w:bCs w:val="0"/>
                <w:sz w:val="24"/>
                <w:szCs w:val="24"/>
              </w:rPr>
            </w:pPr>
            <w:r w:rsidRPr="000A3A39">
              <w:rPr>
                <w:rFonts w:ascii="Times New Roman" w:hAnsi="Times New Roman" w:cs="Times New Roman"/>
                <w:bCs w:val="0"/>
                <w:sz w:val="24"/>
                <w:szCs w:val="24"/>
              </w:rPr>
              <w:t>MISURA n. 1</w:t>
            </w:r>
          </w:p>
        </w:tc>
        <w:tc>
          <w:tcPr>
            <w:tcW w:w="10708" w:type="dxa"/>
            <w:gridSpan w:val="3"/>
            <w:tcBorders>
              <w:left w:val="single" w:sz="4" w:space="0" w:color="auto"/>
            </w:tcBorders>
          </w:tcPr>
          <w:p w:rsidR="006F0DA6" w:rsidRPr="00DB3CCC" w:rsidRDefault="006F0DA6" w:rsidP="00D21932">
            <w:pPr>
              <w:tabs>
                <w:tab w:val="left" w:pos="318"/>
              </w:tabs>
              <w:autoSpaceDE w:val="0"/>
              <w:autoSpaceDN w:val="0"/>
              <w:adjustRightInd w:val="0"/>
              <w:jc w:val="center"/>
              <w:cnfStyle w:val="100000000000"/>
              <w:rPr>
                <w:rFonts w:ascii="Times New Roman" w:hAnsi="Times New Roman" w:cs="Times New Roman"/>
                <w:bCs w:val="0"/>
              </w:rPr>
            </w:pPr>
            <w:r w:rsidRPr="00DB3CCC">
              <w:rPr>
                <w:rFonts w:ascii="Times New Roman" w:hAnsi="Times New Roman" w:cs="Times New Roman"/>
                <w:bCs w:val="0"/>
              </w:rPr>
              <w:t xml:space="preserve">Indefettibilità del rispetto della programmazione biennale e </w:t>
            </w:r>
            <w:r w:rsidR="00DB3CCC">
              <w:rPr>
                <w:rFonts w:ascii="Times New Roman" w:hAnsi="Times New Roman" w:cs="Times New Roman"/>
                <w:bCs w:val="0"/>
              </w:rPr>
              <w:t xml:space="preserve">degli </w:t>
            </w:r>
            <w:r w:rsidRPr="00DB3CCC">
              <w:rPr>
                <w:rFonts w:ascii="Times New Roman" w:hAnsi="Times New Roman" w:cs="Times New Roman"/>
                <w:bCs w:val="0"/>
              </w:rPr>
              <w:t>aggiornamenti annuali) salvo successiva ratifica degli organi di indirizzo su priorità e sulle necessità di proroga;</w:t>
            </w:r>
          </w:p>
          <w:p w:rsidR="006F0DA6" w:rsidRPr="00DB3CCC" w:rsidRDefault="006F0DA6" w:rsidP="00D21932">
            <w:pPr>
              <w:tabs>
                <w:tab w:val="left" w:pos="318"/>
              </w:tabs>
              <w:autoSpaceDE w:val="0"/>
              <w:autoSpaceDN w:val="0"/>
              <w:adjustRightInd w:val="0"/>
              <w:jc w:val="center"/>
              <w:cnfStyle w:val="100000000000"/>
              <w:rPr>
                <w:rFonts w:ascii="Times New Roman" w:hAnsi="Times New Roman" w:cs="Times New Roman"/>
                <w:bCs w:val="0"/>
              </w:rPr>
            </w:pPr>
          </w:p>
          <w:p w:rsidR="00D46B0C" w:rsidRPr="00DB3CCC" w:rsidRDefault="00D46B0C" w:rsidP="00D21932">
            <w:pPr>
              <w:tabs>
                <w:tab w:val="left" w:pos="495"/>
              </w:tabs>
              <w:jc w:val="center"/>
              <w:cnfStyle w:val="100000000000"/>
              <w:rPr>
                <w:rFonts w:ascii="Times New Roman" w:hAnsi="Times New Roman" w:cs="Times New Roman"/>
                <w:bCs w:val="0"/>
              </w:rPr>
            </w:pPr>
          </w:p>
        </w:tc>
      </w:tr>
      <w:tr w:rsidR="009D7E00" w:rsidTr="004B7789">
        <w:trPr>
          <w:cnfStyle w:val="000000100000"/>
        </w:trPr>
        <w:tc>
          <w:tcPr>
            <w:cnfStyle w:val="001000000000"/>
            <w:tcW w:w="3569" w:type="dxa"/>
            <w:tcBorders>
              <w:top w:val="single" w:sz="4" w:space="0" w:color="auto"/>
              <w:left w:val="single" w:sz="4" w:space="0" w:color="auto"/>
              <w:bottom w:val="single" w:sz="4" w:space="0" w:color="auto"/>
              <w:right w:val="single" w:sz="4" w:space="0" w:color="auto"/>
            </w:tcBorders>
          </w:tcPr>
          <w:p w:rsidR="009D7E00" w:rsidRDefault="009D7E00" w:rsidP="00D21932">
            <w:pPr>
              <w:jc w:val="center"/>
              <w:rPr>
                <w:rFonts w:ascii="Times New Roman" w:hAnsi="Times New Roman" w:cs="Times New Roman"/>
                <w:b w:val="0"/>
                <w:sz w:val="24"/>
                <w:szCs w:val="24"/>
              </w:rPr>
            </w:pPr>
            <w:r>
              <w:rPr>
                <w:rFonts w:ascii="Times New Roman" w:hAnsi="Times New Roman" w:cs="Times New Roman"/>
                <w:b w:val="0"/>
                <w:sz w:val="24"/>
                <w:szCs w:val="24"/>
              </w:rPr>
              <w:t>Fasi per l’attuazione</w:t>
            </w:r>
          </w:p>
        </w:tc>
        <w:tc>
          <w:tcPr>
            <w:tcW w:w="3569" w:type="dxa"/>
            <w:tcBorders>
              <w:left w:val="single" w:sz="4" w:space="0" w:color="auto"/>
              <w:bottom w:val="single" w:sz="4" w:space="0" w:color="auto"/>
            </w:tcBorders>
          </w:tcPr>
          <w:p w:rsidR="009D7E00" w:rsidRDefault="009D7E00" w:rsidP="00D21932">
            <w:pPr>
              <w:jc w:val="center"/>
              <w:cnfStyle w:val="000000100000"/>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Borders>
              <w:bottom w:val="single" w:sz="4" w:space="0" w:color="auto"/>
            </w:tcBorders>
          </w:tcPr>
          <w:p w:rsidR="009D7E00" w:rsidRDefault="009D7E00" w:rsidP="00D21932">
            <w:pPr>
              <w:jc w:val="center"/>
              <w:cnfStyle w:val="000000100000"/>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Borders>
              <w:bottom w:val="single" w:sz="4" w:space="0" w:color="auto"/>
            </w:tcBorders>
          </w:tcPr>
          <w:p w:rsidR="009D7E00" w:rsidRDefault="009D7E00" w:rsidP="00D21932">
            <w:pPr>
              <w:jc w:val="center"/>
              <w:cnfStyle w:val="000000100000"/>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9D7E00" w:rsidTr="004B7789">
        <w:trPr>
          <w:trHeight w:val="1168"/>
        </w:trPr>
        <w:tc>
          <w:tcPr>
            <w:cnfStyle w:val="001000000000"/>
            <w:tcW w:w="3569" w:type="dxa"/>
            <w:tcBorders>
              <w:top w:val="single" w:sz="4" w:space="0" w:color="auto"/>
              <w:left w:val="single" w:sz="4" w:space="0" w:color="auto"/>
              <w:bottom w:val="single" w:sz="4" w:space="0" w:color="auto"/>
              <w:right w:val="single" w:sz="4" w:space="0" w:color="auto"/>
            </w:tcBorders>
          </w:tcPr>
          <w:p w:rsidR="009D7E00" w:rsidRDefault="00D1669F" w:rsidP="00D21932">
            <w:pPr>
              <w:jc w:val="center"/>
              <w:rPr>
                <w:rFonts w:ascii="Times New Roman" w:hAnsi="Times New Roman" w:cs="Times New Roman"/>
                <w:b w:val="0"/>
                <w:sz w:val="24"/>
                <w:szCs w:val="24"/>
              </w:rPr>
            </w:pPr>
            <w:r>
              <w:rPr>
                <w:rFonts w:ascii="Times New Roman" w:hAnsi="Times New Roman" w:cs="Times New Roman"/>
                <w:b w:val="0"/>
                <w:sz w:val="24"/>
                <w:szCs w:val="24"/>
              </w:rPr>
              <w:t>Fase</w:t>
            </w:r>
          </w:p>
        </w:tc>
        <w:tc>
          <w:tcPr>
            <w:tcW w:w="3569" w:type="dxa"/>
            <w:tcBorders>
              <w:top w:val="single" w:sz="4" w:space="0" w:color="auto"/>
              <w:left w:val="single" w:sz="4" w:space="0" w:color="auto"/>
              <w:bottom w:val="single" w:sz="4" w:space="0" w:color="auto"/>
              <w:right w:val="single" w:sz="4" w:space="0" w:color="auto"/>
            </w:tcBorders>
          </w:tcPr>
          <w:p w:rsidR="00821B5C" w:rsidRDefault="004F74C3" w:rsidP="00D21932">
            <w:pPr>
              <w:jc w:val="center"/>
              <w:cnfStyle w:val="000000000000"/>
              <w:rPr>
                <w:rFonts w:ascii="Times New Roman" w:hAnsi="Times New Roman" w:cs="Times New Roman"/>
                <w:sz w:val="24"/>
                <w:szCs w:val="24"/>
              </w:rPr>
            </w:pPr>
            <w:r>
              <w:rPr>
                <w:rFonts w:ascii="Times New Roman" w:hAnsi="Times New Roman" w:cs="Times New Roman"/>
                <w:sz w:val="24"/>
                <w:szCs w:val="24"/>
              </w:rPr>
              <w:t>.</w:t>
            </w:r>
          </w:p>
          <w:p w:rsidR="002E59C2" w:rsidRPr="00C333E5" w:rsidRDefault="002E59C2" w:rsidP="00D21932">
            <w:pPr>
              <w:jc w:val="center"/>
              <w:cnfStyle w:val="000000000000"/>
              <w:rPr>
                <w:rFonts w:ascii="Times New Roman" w:hAnsi="Times New Roman" w:cs="Times New Roman"/>
                <w:sz w:val="24"/>
                <w:szCs w:val="24"/>
              </w:rPr>
            </w:pPr>
            <w:bookmarkStart w:id="0" w:name="_Hlk36558582"/>
            <w:r w:rsidRPr="00C333E5">
              <w:rPr>
                <w:rFonts w:ascii="Times New Roman" w:hAnsi="Times New Roman" w:cs="Times New Roman"/>
                <w:sz w:val="24"/>
                <w:szCs w:val="24"/>
              </w:rPr>
              <w:t xml:space="preserve">In esecuzione quale procedura </w:t>
            </w:r>
            <w:r w:rsidR="00764DF4">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bookmarkEnd w:id="0"/>
          <w:p w:rsidR="006F0DA6" w:rsidRDefault="006F0DA6" w:rsidP="00D21932">
            <w:pPr>
              <w:jc w:val="center"/>
              <w:cnfStyle w:val="000000000000"/>
              <w:rPr>
                <w:rFonts w:ascii="Times New Roman" w:hAnsi="Times New Roman" w:cs="Times New Roman"/>
                <w:sz w:val="24"/>
                <w:szCs w:val="24"/>
              </w:rPr>
            </w:pPr>
          </w:p>
          <w:p w:rsidR="004F74C3" w:rsidRPr="00FB3D86" w:rsidRDefault="004F74C3" w:rsidP="00D21932">
            <w:pPr>
              <w:jc w:val="center"/>
              <w:cnfStyle w:val="000000000000"/>
              <w:rPr>
                <w:rFonts w:ascii="Times New Roman" w:hAnsi="Times New Roman" w:cs="Times New Roman"/>
                <w:sz w:val="24"/>
                <w:szCs w:val="24"/>
              </w:rPr>
            </w:pPr>
          </w:p>
        </w:tc>
        <w:tc>
          <w:tcPr>
            <w:tcW w:w="3569" w:type="dxa"/>
            <w:tcBorders>
              <w:top w:val="single" w:sz="4" w:space="0" w:color="auto"/>
              <w:left w:val="single" w:sz="4" w:space="0" w:color="auto"/>
              <w:bottom w:val="single" w:sz="4" w:space="0" w:color="auto"/>
              <w:right w:val="single" w:sz="4" w:space="0" w:color="auto"/>
            </w:tcBorders>
          </w:tcPr>
          <w:p w:rsidR="00C23916" w:rsidRDefault="00C23916" w:rsidP="00D21932">
            <w:pPr>
              <w:jc w:val="center"/>
              <w:cnfStyle w:val="000000000000"/>
              <w:rPr>
                <w:rFonts w:ascii="Times New Roman" w:hAnsi="Times New Roman" w:cs="Times New Roman"/>
                <w:sz w:val="24"/>
                <w:szCs w:val="24"/>
              </w:rPr>
            </w:pPr>
          </w:p>
          <w:p w:rsidR="009D7E00" w:rsidRDefault="006E2892" w:rsidP="00D21932">
            <w:pPr>
              <w:jc w:val="center"/>
              <w:cnfStyle w:val="000000000000"/>
              <w:rPr>
                <w:rFonts w:ascii="Times New Roman" w:hAnsi="Times New Roman" w:cs="Times New Roman"/>
                <w:b/>
                <w:sz w:val="24"/>
                <w:szCs w:val="24"/>
              </w:rPr>
            </w:pPr>
            <w:r>
              <w:rPr>
                <w:rFonts w:ascii="Times New Roman" w:hAnsi="Times New Roman" w:cs="Times New Roman"/>
                <w:sz w:val="24"/>
                <w:szCs w:val="24"/>
              </w:rPr>
              <w:t>Sezione I</w:t>
            </w:r>
            <w:r w:rsidR="00C23916">
              <w:rPr>
                <w:rFonts w:ascii="Times New Roman" w:hAnsi="Times New Roman" w:cs="Times New Roman"/>
                <w:sz w:val="24"/>
                <w:szCs w:val="24"/>
              </w:rPr>
              <w:t>II Servizio C</w:t>
            </w:r>
            <w:r w:rsidR="006F0DA6">
              <w:rPr>
                <w:rFonts w:ascii="Times New Roman" w:hAnsi="Times New Roman" w:cs="Times New Roman"/>
                <w:sz w:val="24"/>
                <w:szCs w:val="24"/>
              </w:rPr>
              <w:t>ontabilità</w:t>
            </w:r>
          </w:p>
        </w:tc>
        <w:tc>
          <w:tcPr>
            <w:tcW w:w="3570" w:type="dxa"/>
            <w:tcBorders>
              <w:top w:val="single" w:sz="4" w:space="0" w:color="auto"/>
              <w:left w:val="single" w:sz="4" w:space="0" w:color="auto"/>
              <w:bottom w:val="single" w:sz="4" w:space="0" w:color="auto"/>
              <w:right w:val="single" w:sz="4" w:space="0" w:color="auto"/>
            </w:tcBorders>
          </w:tcPr>
          <w:p w:rsidR="002A18B9" w:rsidRDefault="002A18B9" w:rsidP="00D21932">
            <w:pPr>
              <w:jc w:val="center"/>
              <w:cnfStyle w:val="000000000000"/>
              <w:rPr>
                <w:rFonts w:ascii="Times New Roman" w:hAnsi="Times New Roman" w:cs="Times New Roman"/>
                <w:sz w:val="24"/>
                <w:szCs w:val="24"/>
              </w:rPr>
            </w:pPr>
          </w:p>
          <w:p w:rsidR="00742171" w:rsidRPr="00722D96" w:rsidRDefault="00722D96" w:rsidP="00D21932">
            <w:pPr>
              <w:jc w:val="center"/>
              <w:cnfStyle w:val="000000000000"/>
              <w:rPr>
                <w:rFonts w:ascii="Times New Roman" w:hAnsi="Times New Roman" w:cs="Times New Roman"/>
                <w:sz w:val="24"/>
                <w:szCs w:val="24"/>
              </w:rPr>
            </w:pPr>
            <w:r w:rsidRPr="00722D96">
              <w:rPr>
                <w:rFonts w:ascii="Times New Roman" w:hAnsi="Times New Roman" w:cs="Times New Roman"/>
                <w:sz w:val="24"/>
                <w:szCs w:val="24"/>
              </w:rPr>
              <w:t>Presenza di “Documento di programmazione” che stabilisce l’entità del fabbisogno e il piano di interventi</w:t>
            </w:r>
          </w:p>
        </w:tc>
      </w:tr>
    </w:tbl>
    <w:tbl>
      <w:tblPr>
        <w:tblStyle w:val="Grigliatabella"/>
        <w:tblW w:w="0" w:type="auto"/>
        <w:tblLook w:val="04A0"/>
      </w:tblPr>
      <w:tblGrid>
        <w:gridCol w:w="3569"/>
        <w:gridCol w:w="3569"/>
        <w:gridCol w:w="3569"/>
        <w:gridCol w:w="3570"/>
      </w:tblGrid>
      <w:tr w:rsidR="00D02839" w:rsidTr="001634F4">
        <w:tc>
          <w:tcPr>
            <w:tcW w:w="3569" w:type="dxa"/>
          </w:tcPr>
          <w:p w:rsidR="00D02839" w:rsidRDefault="00D02839" w:rsidP="00D21932">
            <w:pPr>
              <w:jc w:val="center"/>
              <w:rPr>
                <w:rFonts w:ascii="Times New Roman" w:hAnsi="Times New Roman" w:cs="Times New Roman"/>
                <w:b/>
                <w:sz w:val="24"/>
                <w:szCs w:val="24"/>
              </w:rPr>
            </w:pPr>
            <w:r>
              <w:rPr>
                <w:rFonts w:ascii="Times New Roman" w:hAnsi="Times New Roman" w:cs="Times New Roman"/>
                <w:b/>
                <w:sz w:val="24"/>
                <w:szCs w:val="24"/>
              </w:rPr>
              <w:t>MISURA n. 2</w:t>
            </w:r>
          </w:p>
        </w:tc>
        <w:tc>
          <w:tcPr>
            <w:tcW w:w="10708" w:type="dxa"/>
            <w:gridSpan w:val="3"/>
          </w:tcPr>
          <w:p w:rsidR="00C23916" w:rsidRPr="00C23916" w:rsidRDefault="00C23916" w:rsidP="00D21932">
            <w:pPr>
              <w:tabs>
                <w:tab w:val="left" w:pos="318"/>
              </w:tabs>
              <w:autoSpaceDE w:val="0"/>
              <w:autoSpaceDN w:val="0"/>
              <w:adjustRightInd w:val="0"/>
              <w:jc w:val="center"/>
              <w:rPr>
                <w:rFonts w:ascii="Times New Roman" w:hAnsi="Times New Roman" w:cs="Times New Roman"/>
                <w:b/>
              </w:rPr>
            </w:pPr>
            <w:r w:rsidRPr="00C23916">
              <w:rPr>
                <w:rFonts w:ascii="Times New Roman" w:hAnsi="Times New Roman" w:cs="Times New Roman"/>
                <w:b/>
              </w:rPr>
              <w:t>Sottoscrizione da parte dei soggetti coinvolti nella redazione della documentazione di gara di dichiarazione in cui si attesta l'assenza di interessi personali in relazione allo specifico oggetto della gara;</w:t>
            </w:r>
          </w:p>
          <w:p w:rsidR="00D02839" w:rsidRPr="00DB06EB" w:rsidRDefault="00D02839" w:rsidP="00D21932">
            <w:pPr>
              <w:jc w:val="center"/>
              <w:rPr>
                <w:rFonts w:ascii="Times New Roman" w:hAnsi="Times New Roman" w:cs="Times New Roman"/>
                <w:b/>
                <w:sz w:val="24"/>
                <w:szCs w:val="24"/>
              </w:rPr>
            </w:pPr>
          </w:p>
        </w:tc>
      </w:tr>
      <w:tr w:rsidR="00D02839" w:rsidTr="001634F4">
        <w:tc>
          <w:tcPr>
            <w:tcW w:w="3569" w:type="dxa"/>
          </w:tcPr>
          <w:p w:rsidR="00D02839" w:rsidRDefault="00D02839"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D02839" w:rsidRDefault="00D02839"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D02839" w:rsidRDefault="00D02839"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D02839" w:rsidRDefault="00D02839"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D02839" w:rsidTr="001634F4">
        <w:trPr>
          <w:trHeight w:val="1168"/>
        </w:trPr>
        <w:tc>
          <w:tcPr>
            <w:tcW w:w="3569" w:type="dxa"/>
          </w:tcPr>
          <w:p w:rsidR="00D02839" w:rsidRPr="00C17508" w:rsidRDefault="00C17508" w:rsidP="00D21932">
            <w:pPr>
              <w:jc w:val="center"/>
              <w:rPr>
                <w:rFonts w:ascii="Times New Roman" w:hAnsi="Times New Roman" w:cs="Times New Roman"/>
                <w:bCs/>
                <w:sz w:val="24"/>
                <w:szCs w:val="24"/>
              </w:rPr>
            </w:pPr>
            <w:r w:rsidRPr="00C17508">
              <w:rPr>
                <w:rFonts w:ascii="Times New Roman" w:hAnsi="Times New Roman" w:cs="Times New Roman"/>
                <w:bCs/>
                <w:sz w:val="24"/>
                <w:szCs w:val="24"/>
              </w:rPr>
              <w:t xml:space="preserve">Fase </w:t>
            </w:r>
          </w:p>
        </w:tc>
        <w:tc>
          <w:tcPr>
            <w:tcW w:w="3569" w:type="dxa"/>
          </w:tcPr>
          <w:p w:rsidR="003811EB" w:rsidRDefault="003811EB" w:rsidP="00D21932">
            <w:pPr>
              <w:jc w:val="center"/>
              <w:rPr>
                <w:rFonts w:ascii="Times New Roman" w:hAnsi="Times New Roman" w:cs="Times New Roman"/>
                <w:sz w:val="24"/>
                <w:szCs w:val="24"/>
              </w:rPr>
            </w:pPr>
          </w:p>
          <w:p w:rsidR="003811EB" w:rsidRDefault="003811EB" w:rsidP="00D21932">
            <w:pPr>
              <w:jc w:val="center"/>
              <w:rPr>
                <w:rFonts w:ascii="Times New Roman" w:hAnsi="Times New Roman" w:cs="Times New Roman"/>
                <w:sz w:val="24"/>
                <w:szCs w:val="24"/>
              </w:rPr>
            </w:pPr>
            <w:bookmarkStart w:id="1" w:name="_Hlk36558599"/>
            <w:r>
              <w:rPr>
                <w:rFonts w:ascii="Times New Roman" w:hAnsi="Times New Roman" w:cs="Times New Roman"/>
                <w:sz w:val="24"/>
                <w:szCs w:val="24"/>
              </w:rPr>
              <w:t>Programmata l’esecuzione della misura in maniera sistematica nel triennio 2020-2022</w:t>
            </w:r>
          </w:p>
          <w:bookmarkEnd w:id="1"/>
          <w:p w:rsidR="00821B5C" w:rsidRPr="00FB3D86" w:rsidRDefault="00821B5C" w:rsidP="00D21932">
            <w:pPr>
              <w:jc w:val="center"/>
              <w:rPr>
                <w:rFonts w:ascii="Times New Roman" w:hAnsi="Times New Roman" w:cs="Times New Roman"/>
                <w:sz w:val="24"/>
                <w:szCs w:val="24"/>
              </w:rPr>
            </w:pPr>
          </w:p>
        </w:tc>
        <w:tc>
          <w:tcPr>
            <w:tcW w:w="3569" w:type="dxa"/>
          </w:tcPr>
          <w:p w:rsidR="00C23916" w:rsidRDefault="00C23916" w:rsidP="00D21932">
            <w:pPr>
              <w:jc w:val="center"/>
              <w:rPr>
                <w:rFonts w:ascii="Times New Roman" w:hAnsi="Times New Roman" w:cs="Times New Roman"/>
                <w:sz w:val="24"/>
                <w:szCs w:val="24"/>
              </w:rPr>
            </w:pPr>
          </w:p>
          <w:p w:rsidR="003B487B" w:rsidRDefault="003B487B" w:rsidP="00D21932">
            <w:pPr>
              <w:jc w:val="center"/>
              <w:rPr>
                <w:rFonts w:ascii="Times New Roman" w:hAnsi="Times New Roman" w:cs="Times New Roman"/>
                <w:sz w:val="24"/>
                <w:szCs w:val="24"/>
              </w:rPr>
            </w:pPr>
          </w:p>
          <w:p w:rsidR="00D02839" w:rsidRDefault="00C23916"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570" w:type="dxa"/>
          </w:tcPr>
          <w:p w:rsidR="003B435E" w:rsidRDefault="003B435E" w:rsidP="00D21932">
            <w:pPr>
              <w:jc w:val="center"/>
              <w:rPr>
                <w:rFonts w:ascii="Times New Roman" w:hAnsi="Times New Roman" w:cs="Times New Roman"/>
                <w:sz w:val="24"/>
                <w:szCs w:val="24"/>
              </w:rPr>
            </w:pPr>
          </w:p>
          <w:p w:rsidR="00722D96" w:rsidRPr="00722D96" w:rsidRDefault="003B435E" w:rsidP="00D21932">
            <w:pPr>
              <w:jc w:val="center"/>
              <w:rPr>
                <w:rFonts w:ascii="Times New Roman" w:hAnsi="Times New Roman" w:cs="Times New Roman"/>
                <w:sz w:val="24"/>
                <w:szCs w:val="24"/>
              </w:rPr>
            </w:pPr>
            <w:r>
              <w:rPr>
                <w:rFonts w:ascii="Times New Roman" w:hAnsi="Times New Roman" w:cs="Times New Roman"/>
                <w:sz w:val="24"/>
                <w:szCs w:val="24"/>
              </w:rPr>
              <w:t>nr.</w:t>
            </w:r>
            <w:r w:rsidR="00722D96" w:rsidRPr="00722D96">
              <w:rPr>
                <w:rFonts w:ascii="Times New Roman" w:hAnsi="Times New Roman" w:cs="Times New Roman"/>
                <w:sz w:val="24"/>
                <w:szCs w:val="24"/>
              </w:rPr>
              <w:t xml:space="preserve"> di dichiarazioni sottoscritte dai soggetti coinvolti/ n</w:t>
            </w:r>
            <w:r>
              <w:rPr>
                <w:rFonts w:ascii="Times New Roman" w:hAnsi="Times New Roman" w:cs="Times New Roman"/>
                <w:sz w:val="24"/>
                <w:szCs w:val="24"/>
              </w:rPr>
              <w:t>r</w:t>
            </w:r>
            <w:r w:rsidR="00722D96" w:rsidRPr="00722D96">
              <w:rPr>
                <w:rFonts w:ascii="Times New Roman" w:hAnsi="Times New Roman" w:cs="Times New Roman"/>
                <w:sz w:val="24"/>
                <w:szCs w:val="24"/>
              </w:rPr>
              <w:t xml:space="preserve"> di gare effettuate.</w:t>
            </w:r>
          </w:p>
          <w:p w:rsidR="00722D96" w:rsidRDefault="00722D96" w:rsidP="00D21932">
            <w:pPr>
              <w:jc w:val="center"/>
              <w:rPr>
                <w:rFonts w:ascii="Times New Roman" w:hAnsi="Times New Roman" w:cs="Times New Roman"/>
                <w:color w:val="FF0000"/>
                <w:sz w:val="24"/>
                <w:szCs w:val="24"/>
              </w:rPr>
            </w:pPr>
          </w:p>
          <w:p w:rsidR="00D02839" w:rsidRPr="00FB3D86" w:rsidRDefault="00D02839" w:rsidP="00D21932">
            <w:pPr>
              <w:jc w:val="center"/>
              <w:rPr>
                <w:rFonts w:ascii="Times New Roman" w:hAnsi="Times New Roman" w:cs="Times New Roman"/>
                <w:sz w:val="24"/>
                <w:szCs w:val="24"/>
              </w:rPr>
            </w:pPr>
          </w:p>
        </w:tc>
      </w:tr>
      <w:tr w:rsidR="00D02839" w:rsidTr="001634F4">
        <w:tc>
          <w:tcPr>
            <w:tcW w:w="3569" w:type="dxa"/>
          </w:tcPr>
          <w:p w:rsidR="00D02839" w:rsidRDefault="00D02839" w:rsidP="00D21932">
            <w:pPr>
              <w:jc w:val="center"/>
              <w:rPr>
                <w:rFonts w:ascii="Times New Roman" w:hAnsi="Times New Roman" w:cs="Times New Roman"/>
                <w:b/>
                <w:sz w:val="24"/>
                <w:szCs w:val="24"/>
              </w:rPr>
            </w:pPr>
            <w:r>
              <w:rPr>
                <w:rFonts w:ascii="Times New Roman" w:hAnsi="Times New Roman" w:cs="Times New Roman"/>
                <w:b/>
                <w:sz w:val="24"/>
                <w:szCs w:val="24"/>
              </w:rPr>
              <w:t>MISURA n. 3</w:t>
            </w:r>
          </w:p>
        </w:tc>
        <w:tc>
          <w:tcPr>
            <w:tcW w:w="10708" w:type="dxa"/>
            <w:gridSpan w:val="3"/>
          </w:tcPr>
          <w:p w:rsidR="002047B0" w:rsidRPr="002047B0" w:rsidRDefault="002047B0" w:rsidP="00D21932">
            <w:pPr>
              <w:jc w:val="center"/>
              <w:rPr>
                <w:rFonts w:ascii="Times New Roman" w:hAnsi="Times New Roman" w:cs="Times New Roman"/>
                <w:b/>
              </w:rPr>
            </w:pPr>
            <w:r w:rsidRPr="002047B0">
              <w:rPr>
                <w:rFonts w:ascii="Times New Roman" w:hAnsi="Times New Roman" w:cs="Times New Roman"/>
                <w:b/>
              </w:rPr>
              <w:t>Monitoraggio dei dati concernenti i nominativi dei componenti delle commissioni aggiudicat</w:t>
            </w:r>
            <w:r w:rsidR="00722D96">
              <w:rPr>
                <w:rFonts w:ascii="Times New Roman" w:hAnsi="Times New Roman" w:cs="Times New Roman"/>
                <w:b/>
              </w:rPr>
              <w:t>rici</w:t>
            </w:r>
            <w:r w:rsidRPr="002047B0">
              <w:rPr>
                <w:rFonts w:ascii="Times New Roman" w:hAnsi="Times New Roman" w:cs="Times New Roman"/>
                <w:b/>
              </w:rPr>
              <w:t xml:space="preserve"> al fine di accertare eventuali anomalie;</w:t>
            </w:r>
          </w:p>
          <w:p w:rsidR="00D02839" w:rsidRDefault="00D02839" w:rsidP="00D21932">
            <w:pPr>
              <w:ind w:left="360"/>
              <w:jc w:val="center"/>
              <w:rPr>
                <w:rFonts w:ascii="Times New Roman" w:hAnsi="Times New Roman" w:cs="Times New Roman"/>
                <w:b/>
                <w:sz w:val="24"/>
                <w:szCs w:val="24"/>
              </w:rPr>
            </w:pPr>
          </w:p>
        </w:tc>
      </w:tr>
      <w:tr w:rsidR="00D02839" w:rsidTr="001634F4">
        <w:tc>
          <w:tcPr>
            <w:tcW w:w="3569" w:type="dxa"/>
          </w:tcPr>
          <w:p w:rsidR="00D02839" w:rsidRDefault="00D02839"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D02839" w:rsidRDefault="00D02839"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D02839" w:rsidRDefault="00D02839"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D02839" w:rsidRDefault="00D02839"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D02839" w:rsidTr="001634F4">
        <w:trPr>
          <w:trHeight w:val="1168"/>
        </w:trPr>
        <w:tc>
          <w:tcPr>
            <w:tcW w:w="3569" w:type="dxa"/>
          </w:tcPr>
          <w:p w:rsidR="00D21932" w:rsidRDefault="00D21932" w:rsidP="00D21932">
            <w:pPr>
              <w:jc w:val="center"/>
              <w:rPr>
                <w:rFonts w:ascii="Times New Roman" w:hAnsi="Times New Roman" w:cs="Times New Roman"/>
                <w:b/>
                <w:sz w:val="24"/>
                <w:szCs w:val="24"/>
              </w:rPr>
            </w:pPr>
          </w:p>
          <w:p w:rsidR="00D21932" w:rsidRDefault="00D21932" w:rsidP="00D21932">
            <w:pPr>
              <w:jc w:val="center"/>
              <w:rPr>
                <w:rFonts w:ascii="Times New Roman" w:hAnsi="Times New Roman" w:cs="Times New Roman"/>
                <w:b/>
                <w:sz w:val="24"/>
                <w:szCs w:val="24"/>
              </w:rPr>
            </w:pPr>
          </w:p>
          <w:p w:rsidR="00D02839" w:rsidRPr="00C17508" w:rsidRDefault="00D1669F" w:rsidP="00D21932">
            <w:pPr>
              <w:jc w:val="center"/>
              <w:rPr>
                <w:rFonts w:ascii="Times New Roman" w:hAnsi="Times New Roman" w:cs="Times New Roman"/>
                <w:bCs/>
                <w:sz w:val="24"/>
                <w:szCs w:val="24"/>
              </w:rPr>
            </w:pPr>
            <w:r w:rsidRPr="00C17508">
              <w:rPr>
                <w:rFonts w:ascii="Times New Roman" w:hAnsi="Times New Roman" w:cs="Times New Roman"/>
                <w:bCs/>
                <w:sz w:val="24"/>
                <w:szCs w:val="24"/>
              </w:rPr>
              <w:t>Fase</w:t>
            </w:r>
          </w:p>
        </w:tc>
        <w:tc>
          <w:tcPr>
            <w:tcW w:w="3569" w:type="dxa"/>
          </w:tcPr>
          <w:p w:rsidR="00056FB7" w:rsidRDefault="00056FB7" w:rsidP="00D21932">
            <w:pPr>
              <w:jc w:val="center"/>
              <w:rPr>
                <w:rFonts w:ascii="Times New Roman" w:hAnsi="Times New Roman" w:cs="Times New Roman"/>
                <w:sz w:val="24"/>
                <w:szCs w:val="24"/>
              </w:rPr>
            </w:pPr>
          </w:p>
          <w:p w:rsidR="006147F8" w:rsidRDefault="006147F8" w:rsidP="00D21932">
            <w:pPr>
              <w:pStyle w:val="Paragrafoelenco"/>
              <w:ind w:left="153"/>
              <w:jc w:val="center"/>
              <w:rPr>
                <w:rFonts w:ascii="Times New Roman" w:hAnsi="Times New Roman" w:cs="Times New Roman"/>
                <w:sz w:val="24"/>
                <w:szCs w:val="24"/>
              </w:rPr>
            </w:pPr>
            <w:r w:rsidRPr="002D6E4F">
              <w:rPr>
                <w:rFonts w:ascii="Times New Roman" w:hAnsi="Times New Roman" w:cs="Times New Roman"/>
                <w:sz w:val="24"/>
                <w:szCs w:val="24"/>
              </w:rPr>
              <w:t>Programmata l’esecuzione della misura in maniera sistematica nel triennio 2020-2022</w:t>
            </w:r>
          </w:p>
          <w:p w:rsidR="000C6AA0" w:rsidRPr="00FB3D86" w:rsidRDefault="000C6AA0" w:rsidP="00D21932">
            <w:pPr>
              <w:jc w:val="center"/>
              <w:rPr>
                <w:rFonts w:ascii="Times New Roman" w:hAnsi="Times New Roman" w:cs="Times New Roman"/>
                <w:sz w:val="24"/>
                <w:szCs w:val="24"/>
              </w:rPr>
            </w:pPr>
          </w:p>
        </w:tc>
        <w:tc>
          <w:tcPr>
            <w:tcW w:w="3569" w:type="dxa"/>
          </w:tcPr>
          <w:p w:rsidR="003B487B" w:rsidRDefault="003B487B" w:rsidP="00D21932">
            <w:pPr>
              <w:jc w:val="center"/>
              <w:rPr>
                <w:rFonts w:ascii="Times New Roman" w:hAnsi="Times New Roman" w:cs="Times New Roman"/>
                <w:sz w:val="24"/>
                <w:szCs w:val="24"/>
              </w:rPr>
            </w:pPr>
          </w:p>
          <w:p w:rsidR="003B487B" w:rsidRDefault="003B487B" w:rsidP="00D21932">
            <w:pPr>
              <w:jc w:val="center"/>
              <w:rPr>
                <w:rFonts w:ascii="Times New Roman" w:hAnsi="Times New Roman" w:cs="Times New Roman"/>
                <w:sz w:val="24"/>
                <w:szCs w:val="24"/>
              </w:rPr>
            </w:pPr>
          </w:p>
          <w:p w:rsidR="00D02839" w:rsidRDefault="003B487B"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570" w:type="dxa"/>
          </w:tcPr>
          <w:p w:rsidR="0096257C" w:rsidRDefault="0096257C" w:rsidP="00D21932">
            <w:pPr>
              <w:jc w:val="center"/>
              <w:rPr>
                <w:rFonts w:ascii="Times New Roman" w:hAnsi="Times New Roman" w:cs="Times New Roman"/>
                <w:sz w:val="24"/>
                <w:szCs w:val="24"/>
              </w:rPr>
            </w:pPr>
          </w:p>
          <w:p w:rsidR="00D02839" w:rsidRPr="002A18B9" w:rsidRDefault="003B435E" w:rsidP="00D21932">
            <w:pPr>
              <w:jc w:val="center"/>
              <w:rPr>
                <w:rFonts w:ascii="Times New Roman" w:hAnsi="Times New Roman" w:cs="Times New Roman"/>
                <w:sz w:val="24"/>
                <w:szCs w:val="24"/>
              </w:rPr>
            </w:pPr>
            <w:r>
              <w:rPr>
                <w:rFonts w:ascii="Times New Roman" w:hAnsi="Times New Roman" w:cs="Times New Roman"/>
                <w:sz w:val="24"/>
                <w:szCs w:val="24"/>
              </w:rPr>
              <w:t>n</w:t>
            </w:r>
            <w:r w:rsidR="00D02839" w:rsidRPr="002A18B9">
              <w:rPr>
                <w:rFonts w:ascii="Times New Roman" w:hAnsi="Times New Roman" w:cs="Times New Roman"/>
                <w:sz w:val="24"/>
                <w:szCs w:val="24"/>
              </w:rPr>
              <w:t xml:space="preserve">r. </w:t>
            </w:r>
            <w:r w:rsidR="00056FB7" w:rsidRPr="002A18B9">
              <w:rPr>
                <w:rFonts w:ascii="Times New Roman" w:hAnsi="Times New Roman" w:cs="Times New Roman"/>
                <w:sz w:val="24"/>
                <w:szCs w:val="24"/>
              </w:rPr>
              <w:t xml:space="preserve">di controlli effettuati </w:t>
            </w:r>
            <w:r w:rsidR="00D02839" w:rsidRPr="002A18B9">
              <w:rPr>
                <w:rFonts w:ascii="Times New Roman" w:hAnsi="Times New Roman" w:cs="Times New Roman"/>
                <w:sz w:val="24"/>
                <w:szCs w:val="24"/>
              </w:rPr>
              <w:t xml:space="preserve">/nr </w:t>
            </w:r>
            <w:r w:rsidR="00722D96" w:rsidRPr="002A18B9">
              <w:rPr>
                <w:rFonts w:ascii="Times New Roman" w:hAnsi="Times New Roman" w:cs="Times New Roman"/>
                <w:sz w:val="24"/>
                <w:szCs w:val="24"/>
              </w:rPr>
              <w:t>componenti le</w:t>
            </w:r>
            <w:r w:rsidR="00DB3CCC">
              <w:rPr>
                <w:rFonts w:ascii="Times New Roman" w:hAnsi="Times New Roman" w:cs="Times New Roman"/>
                <w:sz w:val="24"/>
                <w:szCs w:val="24"/>
              </w:rPr>
              <w:t xml:space="preserve"> </w:t>
            </w:r>
            <w:r w:rsidR="00056FB7" w:rsidRPr="002A18B9">
              <w:rPr>
                <w:rFonts w:ascii="Times New Roman" w:hAnsi="Times New Roman" w:cs="Times New Roman"/>
                <w:sz w:val="24"/>
                <w:szCs w:val="24"/>
              </w:rPr>
              <w:t>commission</w:t>
            </w:r>
            <w:r w:rsidR="00DB3CCC">
              <w:rPr>
                <w:rFonts w:ascii="Times New Roman" w:hAnsi="Times New Roman" w:cs="Times New Roman"/>
                <w:sz w:val="24"/>
                <w:szCs w:val="24"/>
              </w:rPr>
              <w:t xml:space="preserve">i </w:t>
            </w:r>
            <w:r w:rsidR="00722D96" w:rsidRPr="002A18B9">
              <w:rPr>
                <w:rFonts w:ascii="Times New Roman" w:hAnsi="Times New Roman" w:cs="Times New Roman"/>
                <w:sz w:val="24"/>
                <w:szCs w:val="24"/>
              </w:rPr>
              <w:t>aggiudicatrici</w:t>
            </w:r>
          </w:p>
          <w:p w:rsidR="000C3D1B" w:rsidRPr="00FB3D86" w:rsidRDefault="000C3D1B" w:rsidP="00D21932">
            <w:pPr>
              <w:jc w:val="center"/>
              <w:rPr>
                <w:rFonts w:ascii="Times New Roman" w:hAnsi="Times New Roman" w:cs="Times New Roman"/>
                <w:sz w:val="24"/>
                <w:szCs w:val="24"/>
              </w:rPr>
            </w:pPr>
          </w:p>
        </w:tc>
      </w:tr>
      <w:tr w:rsidR="00B24A5B" w:rsidTr="00CB315F">
        <w:trPr>
          <w:trHeight w:val="1018"/>
        </w:trPr>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w:t>
            </w:r>
            <w:r w:rsidR="003F4B35">
              <w:rPr>
                <w:rFonts w:ascii="Times New Roman" w:hAnsi="Times New Roman" w:cs="Times New Roman"/>
                <w:b/>
                <w:sz w:val="24"/>
                <w:szCs w:val="24"/>
              </w:rPr>
              <w:t xml:space="preserve"> n. 4</w:t>
            </w:r>
          </w:p>
        </w:tc>
        <w:tc>
          <w:tcPr>
            <w:tcW w:w="10708" w:type="dxa"/>
            <w:gridSpan w:val="3"/>
          </w:tcPr>
          <w:p w:rsidR="002047B0" w:rsidRPr="002047B0" w:rsidRDefault="002047B0" w:rsidP="00D21932">
            <w:pPr>
              <w:jc w:val="center"/>
              <w:rPr>
                <w:rFonts w:ascii="Times New Roman" w:hAnsi="Times New Roman" w:cs="Times New Roman"/>
                <w:b/>
                <w:sz w:val="24"/>
                <w:szCs w:val="24"/>
              </w:rPr>
            </w:pPr>
            <w:r>
              <w:rPr>
                <w:rFonts w:ascii="Times New Roman" w:hAnsi="Times New Roman" w:cs="Times New Roman"/>
                <w:b/>
                <w:sz w:val="24"/>
                <w:szCs w:val="24"/>
              </w:rPr>
              <w:t>O</w:t>
            </w:r>
            <w:r w:rsidRPr="002047B0">
              <w:rPr>
                <w:rFonts w:ascii="Times New Roman" w:hAnsi="Times New Roman" w:cs="Times New Roman"/>
                <w:b/>
                <w:sz w:val="24"/>
                <w:szCs w:val="24"/>
              </w:rPr>
              <w:t>bbligo di dichiarazione</w:t>
            </w:r>
            <w:r>
              <w:rPr>
                <w:rFonts w:ascii="Times New Roman" w:hAnsi="Times New Roman" w:cs="Times New Roman"/>
                <w:b/>
                <w:sz w:val="24"/>
                <w:szCs w:val="24"/>
              </w:rPr>
              <w:t xml:space="preserve"> </w:t>
            </w:r>
            <w:r w:rsidRPr="002047B0">
              <w:rPr>
                <w:rFonts w:ascii="Times New Roman" w:hAnsi="Times New Roman" w:cs="Times New Roman"/>
                <w:b/>
                <w:sz w:val="24"/>
                <w:szCs w:val="24"/>
              </w:rPr>
              <w:t xml:space="preserve">di assunzione di responsabilità </w:t>
            </w:r>
            <w:r w:rsidR="00445730" w:rsidRPr="002047B0">
              <w:rPr>
                <w:rFonts w:ascii="Times New Roman" w:hAnsi="Times New Roman" w:cs="Times New Roman"/>
                <w:b/>
                <w:sz w:val="24"/>
                <w:szCs w:val="24"/>
              </w:rPr>
              <w:t xml:space="preserve">nella scheda tecnica </w:t>
            </w:r>
            <w:r w:rsidRPr="002047B0">
              <w:rPr>
                <w:rFonts w:ascii="Times New Roman" w:hAnsi="Times New Roman" w:cs="Times New Roman"/>
                <w:b/>
                <w:sz w:val="24"/>
                <w:szCs w:val="24"/>
              </w:rPr>
              <w:t>che il prodotto non è sostituibile con altri di uguale performance.</w:t>
            </w:r>
          </w:p>
          <w:p w:rsidR="002047B0" w:rsidRPr="002047B0" w:rsidRDefault="002047B0" w:rsidP="00D21932">
            <w:pPr>
              <w:jc w:val="center"/>
              <w:rPr>
                <w:rFonts w:ascii="Times New Roman" w:hAnsi="Times New Roman" w:cs="Times New Roman"/>
                <w:b/>
                <w:sz w:val="24"/>
                <w:szCs w:val="24"/>
              </w:rPr>
            </w:pPr>
          </w:p>
          <w:p w:rsidR="00B24A5B" w:rsidRPr="00514D56" w:rsidRDefault="00B24A5B" w:rsidP="00D21932">
            <w:pPr>
              <w:jc w:val="center"/>
              <w:rPr>
                <w:rFonts w:ascii="Times New Roman" w:hAnsi="Times New Roman" w:cs="Times New Roman"/>
                <w:b/>
              </w:rPr>
            </w:pPr>
          </w:p>
        </w:tc>
      </w:tr>
      <w:tr w:rsidR="00B24A5B" w:rsidTr="00CB315F">
        <w:trPr>
          <w:trHeight w:val="255"/>
        </w:trPr>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B24A5B" w:rsidTr="00CB315F">
        <w:trPr>
          <w:trHeight w:val="1101"/>
        </w:trPr>
        <w:tc>
          <w:tcPr>
            <w:tcW w:w="3569" w:type="dxa"/>
          </w:tcPr>
          <w:p w:rsidR="00B24A5B" w:rsidRPr="00C17508" w:rsidRDefault="00B24A5B" w:rsidP="00D21932">
            <w:pPr>
              <w:jc w:val="center"/>
              <w:rPr>
                <w:rFonts w:ascii="Times New Roman" w:hAnsi="Times New Roman" w:cs="Times New Roman"/>
                <w:bCs/>
                <w:sz w:val="24"/>
                <w:szCs w:val="24"/>
              </w:rPr>
            </w:pPr>
            <w:r w:rsidRPr="00C17508">
              <w:rPr>
                <w:rFonts w:ascii="Times New Roman" w:hAnsi="Times New Roman" w:cs="Times New Roman"/>
                <w:bCs/>
                <w:sz w:val="24"/>
                <w:szCs w:val="24"/>
              </w:rPr>
              <w:t>Fase</w:t>
            </w:r>
          </w:p>
        </w:tc>
        <w:tc>
          <w:tcPr>
            <w:tcW w:w="3569" w:type="dxa"/>
          </w:tcPr>
          <w:p w:rsidR="000C6AA0" w:rsidRPr="00FB3D86" w:rsidRDefault="000C6AA0" w:rsidP="00D21932">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tc>
        <w:tc>
          <w:tcPr>
            <w:tcW w:w="3569" w:type="dxa"/>
          </w:tcPr>
          <w:p w:rsidR="00CB315F" w:rsidRDefault="00CB315F" w:rsidP="00D21932">
            <w:pPr>
              <w:jc w:val="center"/>
              <w:rPr>
                <w:rFonts w:ascii="Times New Roman" w:hAnsi="Times New Roman" w:cs="Times New Roman"/>
                <w:sz w:val="24"/>
                <w:szCs w:val="24"/>
              </w:rPr>
            </w:pPr>
          </w:p>
          <w:p w:rsidR="00B24A5B" w:rsidRDefault="003B487B"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570" w:type="dxa"/>
          </w:tcPr>
          <w:p w:rsidR="00A95061" w:rsidRDefault="00A95061" w:rsidP="00D21932">
            <w:pPr>
              <w:jc w:val="center"/>
              <w:rPr>
                <w:rFonts w:ascii="Times New Roman" w:hAnsi="Times New Roman" w:cs="Times New Roman"/>
                <w:sz w:val="24"/>
                <w:szCs w:val="24"/>
              </w:rPr>
            </w:pPr>
          </w:p>
          <w:p w:rsidR="00722D96" w:rsidRPr="002A18B9" w:rsidRDefault="000003B0" w:rsidP="00D21932">
            <w:pPr>
              <w:jc w:val="center"/>
              <w:rPr>
                <w:rFonts w:ascii="Times New Roman" w:hAnsi="Times New Roman" w:cs="Times New Roman"/>
                <w:sz w:val="24"/>
                <w:szCs w:val="24"/>
              </w:rPr>
            </w:pPr>
            <w:r>
              <w:rPr>
                <w:rFonts w:ascii="Times New Roman" w:hAnsi="Times New Roman" w:cs="Times New Roman"/>
                <w:sz w:val="24"/>
                <w:szCs w:val="24"/>
              </w:rPr>
              <w:t>nr</w:t>
            </w:r>
            <w:r w:rsidR="00033C26" w:rsidRPr="002A18B9">
              <w:rPr>
                <w:rFonts w:ascii="Times New Roman" w:hAnsi="Times New Roman" w:cs="Times New Roman"/>
                <w:sz w:val="24"/>
                <w:szCs w:val="24"/>
              </w:rPr>
              <w:t xml:space="preserve"> di dichiarazioni rese/ su nr</w:t>
            </w:r>
            <w:r w:rsidR="0096257C">
              <w:rPr>
                <w:rFonts w:ascii="Times New Roman" w:hAnsi="Times New Roman" w:cs="Times New Roman"/>
                <w:sz w:val="24"/>
                <w:szCs w:val="24"/>
              </w:rPr>
              <w:t>.</w:t>
            </w:r>
            <w:r w:rsidR="00033C26" w:rsidRPr="002A18B9">
              <w:rPr>
                <w:rFonts w:ascii="Times New Roman" w:hAnsi="Times New Roman" w:cs="Times New Roman"/>
                <w:sz w:val="24"/>
                <w:szCs w:val="24"/>
              </w:rPr>
              <w:t xml:space="preserve"> schede tecniche</w:t>
            </w:r>
          </w:p>
          <w:p w:rsidR="00B24A5B" w:rsidRPr="00FB3D86" w:rsidRDefault="00B24A5B" w:rsidP="00D21932">
            <w:pPr>
              <w:jc w:val="center"/>
              <w:rPr>
                <w:rFonts w:ascii="Times New Roman" w:hAnsi="Times New Roman" w:cs="Times New Roman"/>
                <w:sz w:val="24"/>
                <w:szCs w:val="24"/>
              </w:rPr>
            </w:pPr>
          </w:p>
        </w:tc>
      </w:tr>
      <w:tr w:rsidR="00B24A5B" w:rsidTr="001634F4">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MISURA</w:t>
            </w:r>
            <w:r w:rsidR="003F4B35">
              <w:rPr>
                <w:rFonts w:ascii="Times New Roman" w:hAnsi="Times New Roman" w:cs="Times New Roman"/>
                <w:b/>
                <w:sz w:val="24"/>
                <w:szCs w:val="24"/>
              </w:rPr>
              <w:t xml:space="preserve"> n. 5</w:t>
            </w:r>
          </w:p>
        </w:tc>
        <w:tc>
          <w:tcPr>
            <w:tcW w:w="10708" w:type="dxa"/>
            <w:gridSpan w:val="3"/>
          </w:tcPr>
          <w:p w:rsidR="00B24A5B" w:rsidRPr="00514D56" w:rsidRDefault="002047B0" w:rsidP="00D21932">
            <w:pPr>
              <w:jc w:val="center"/>
              <w:rPr>
                <w:rFonts w:ascii="Times New Roman" w:hAnsi="Times New Roman" w:cs="Times New Roman"/>
                <w:b/>
                <w:sz w:val="24"/>
                <w:szCs w:val="24"/>
              </w:rPr>
            </w:pPr>
            <w:r w:rsidRPr="002047B0">
              <w:rPr>
                <w:rFonts w:ascii="Times New Roman" w:hAnsi="Times New Roman" w:cs="Times New Roman"/>
                <w:b/>
                <w:sz w:val="24"/>
                <w:szCs w:val="24"/>
              </w:rPr>
              <w:t>Sottoscrizione da parte dei membri commissione giudicatrici della dichiarazione in cui si attesta l'assenza di interessi personali in relazione allo specifico oggetto della gara e di assenza di cause di incompatibilità</w:t>
            </w:r>
          </w:p>
        </w:tc>
      </w:tr>
      <w:tr w:rsidR="00B24A5B" w:rsidTr="001634F4">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B24A5B" w:rsidTr="001634F4">
        <w:trPr>
          <w:trHeight w:val="1168"/>
        </w:trPr>
        <w:tc>
          <w:tcPr>
            <w:tcW w:w="3569" w:type="dxa"/>
          </w:tcPr>
          <w:p w:rsidR="00B24A5B"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569" w:type="dxa"/>
          </w:tcPr>
          <w:p w:rsidR="006147F8" w:rsidRPr="002E59C2" w:rsidRDefault="006147F8" w:rsidP="00D21932">
            <w:pPr>
              <w:jc w:val="center"/>
              <w:rPr>
                <w:rFonts w:ascii="Times New Roman" w:hAnsi="Times New Roman" w:cs="Times New Roman"/>
                <w:sz w:val="24"/>
                <w:szCs w:val="24"/>
              </w:rPr>
            </w:pPr>
          </w:p>
          <w:p w:rsidR="004D2A0C" w:rsidRPr="00C333E5" w:rsidRDefault="004D2A0C" w:rsidP="004D2A0C">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B24A5B" w:rsidRPr="00FB3D86" w:rsidRDefault="00B24A5B" w:rsidP="00D21932">
            <w:pPr>
              <w:jc w:val="center"/>
              <w:rPr>
                <w:rFonts w:ascii="Times New Roman" w:hAnsi="Times New Roman" w:cs="Times New Roman"/>
                <w:sz w:val="24"/>
                <w:szCs w:val="24"/>
              </w:rPr>
            </w:pPr>
          </w:p>
        </w:tc>
        <w:tc>
          <w:tcPr>
            <w:tcW w:w="3569" w:type="dxa"/>
          </w:tcPr>
          <w:p w:rsidR="00CB315F" w:rsidRDefault="00CB315F" w:rsidP="00D21932">
            <w:pPr>
              <w:jc w:val="center"/>
              <w:rPr>
                <w:rFonts w:ascii="Times New Roman" w:hAnsi="Times New Roman" w:cs="Times New Roman"/>
                <w:sz w:val="24"/>
                <w:szCs w:val="24"/>
              </w:rPr>
            </w:pPr>
          </w:p>
          <w:p w:rsidR="00B24A5B" w:rsidRDefault="003B487B"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570" w:type="dxa"/>
          </w:tcPr>
          <w:p w:rsidR="00A95061" w:rsidRDefault="00A95061" w:rsidP="00D21932">
            <w:pPr>
              <w:jc w:val="center"/>
              <w:rPr>
                <w:rFonts w:ascii="Times New Roman" w:hAnsi="Times New Roman" w:cs="Times New Roman"/>
                <w:sz w:val="24"/>
                <w:szCs w:val="24"/>
              </w:rPr>
            </w:pPr>
          </w:p>
          <w:p w:rsidR="00056FB7" w:rsidRDefault="00056FB7" w:rsidP="00D21932">
            <w:pPr>
              <w:jc w:val="center"/>
              <w:rPr>
                <w:rFonts w:ascii="Times New Roman" w:hAnsi="Times New Roman" w:cs="Times New Roman"/>
                <w:sz w:val="24"/>
                <w:szCs w:val="24"/>
              </w:rPr>
            </w:pPr>
            <w:r w:rsidRPr="002A18B9">
              <w:rPr>
                <w:rFonts w:ascii="Times New Roman" w:hAnsi="Times New Roman" w:cs="Times New Roman"/>
                <w:sz w:val="24"/>
                <w:szCs w:val="24"/>
              </w:rPr>
              <w:t xml:space="preserve">Nr. di </w:t>
            </w:r>
            <w:r w:rsidR="005E3211">
              <w:rPr>
                <w:rFonts w:ascii="Times New Roman" w:hAnsi="Times New Roman" w:cs="Times New Roman"/>
                <w:sz w:val="24"/>
                <w:szCs w:val="24"/>
              </w:rPr>
              <w:t>dichiarazioni rese</w:t>
            </w:r>
            <w:r w:rsidRPr="002A18B9">
              <w:rPr>
                <w:rFonts w:ascii="Times New Roman" w:hAnsi="Times New Roman" w:cs="Times New Roman"/>
                <w:sz w:val="24"/>
                <w:szCs w:val="24"/>
              </w:rPr>
              <w:t xml:space="preserve"> /nr nomine componenti commissione</w:t>
            </w:r>
            <w:r>
              <w:rPr>
                <w:rFonts w:ascii="Times New Roman" w:hAnsi="Times New Roman" w:cs="Times New Roman"/>
                <w:sz w:val="24"/>
                <w:szCs w:val="24"/>
              </w:rPr>
              <w:t>.</w:t>
            </w:r>
          </w:p>
          <w:p w:rsidR="00B24A5B" w:rsidRPr="00C333E5" w:rsidRDefault="00B24A5B" w:rsidP="00D21932">
            <w:pPr>
              <w:jc w:val="center"/>
              <w:rPr>
                <w:rFonts w:ascii="Times New Roman" w:hAnsi="Times New Roman" w:cs="Times New Roman"/>
                <w:color w:val="2F5496" w:themeColor="accent5" w:themeShade="BF"/>
                <w:sz w:val="24"/>
                <w:szCs w:val="24"/>
              </w:rPr>
            </w:pPr>
          </w:p>
        </w:tc>
      </w:tr>
      <w:tr w:rsidR="00B24A5B" w:rsidTr="001634F4">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MISURA</w:t>
            </w:r>
            <w:r w:rsidR="003F4B35">
              <w:rPr>
                <w:rFonts w:ascii="Times New Roman" w:hAnsi="Times New Roman" w:cs="Times New Roman"/>
                <w:b/>
                <w:sz w:val="24"/>
                <w:szCs w:val="24"/>
              </w:rPr>
              <w:t xml:space="preserve"> n. 6</w:t>
            </w:r>
          </w:p>
        </w:tc>
        <w:tc>
          <w:tcPr>
            <w:tcW w:w="10708" w:type="dxa"/>
            <w:gridSpan w:val="3"/>
          </w:tcPr>
          <w:p w:rsidR="00B24A5B" w:rsidRPr="00514D56" w:rsidRDefault="002047B0" w:rsidP="00D21932">
            <w:pPr>
              <w:tabs>
                <w:tab w:val="left" w:pos="495"/>
                <w:tab w:val="center" w:pos="5246"/>
              </w:tabs>
              <w:jc w:val="center"/>
              <w:rPr>
                <w:rFonts w:ascii="Times New Roman" w:hAnsi="Times New Roman" w:cs="Times New Roman"/>
                <w:b/>
                <w:sz w:val="24"/>
                <w:szCs w:val="24"/>
              </w:rPr>
            </w:pPr>
            <w:r w:rsidRPr="002047B0">
              <w:rPr>
                <w:rFonts w:ascii="Times New Roman" w:hAnsi="Times New Roman" w:cs="Times New Roman"/>
                <w:b/>
                <w:sz w:val="24"/>
                <w:szCs w:val="24"/>
              </w:rPr>
              <w:t>Monitoraggio sul rispetto del codice di comportamento e sulle segnalazioni di eventuali violazioni</w:t>
            </w:r>
          </w:p>
        </w:tc>
      </w:tr>
      <w:tr w:rsidR="00B24A5B" w:rsidTr="001634F4">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DF0ADA" w:rsidRPr="00DF0ADA" w:rsidTr="001634F4">
        <w:trPr>
          <w:trHeight w:val="1168"/>
        </w:trPr>
        <w:tc>
          <w:tcPr>
            <w:tcW w:w="3569" w:type="dxa"/>
          </w:tcPr>
          <w:p w:rsidR="00B24A5B" w:rsidRPr="00DF0ADA" w:rsidRDefault="00C17508" w:rsidP="00D21932">
            <w:pPr>
              <w:jc w:val="center"/>
              <w:rPr>
                <w:rFonts w:ascii="Times New Roman" w:hAnsi="Times New Roman" w:cs="Times New Roman"/>
                <w:b/>
                <w:color w:val="FF0000"/>
                <w:sz w:val="24"/>
                <w:szCs w:val="24"/>
              </w:rPr>
            </w:pPr>
            <w:r w:rsidRPr="00957E70">
              <w:rPr>
                <w:rFonts w:ascii="Times New Roman" w:hAnsi="Times New Roman" w:cs="Times New Roman"/>
                <w:bCs/>
                <w:sz w:val="24"/>
                <w:szCs w:val="24"/>
              </w:rPr>
              <w:t>Fase</w:t>
            </w:r>
          </w:p>
        </w:tc>
        <w:tc>
          <w:tcPr>
            <w:tcW w:w="3569" w:type="dxa"/>
          </w:tcPr>
          <w:p w:rsidR="006147F8" w:rsidRPr="00957E70" w:rsidRDefault="006147F8" w:rsidP="00D21932">
            <w:pPr>
              <w:pStyle w:val="Paragrafoelenco"/>
              <w:spacing w:after="160" w:line="259" w:lineRule="auto"/>
              <w:ind w:left="153"/>
              <w:jc w:val="center"/>
              <w:rPr>
                <w:rFonts w:ascii="Times New Roman" w:hAnsi="Times New Roman" w:cs="Times New Roman"/>
                <w:sz w:val="24"/>
                <w:szCs w:val="24"/>
              </w:rPr>
            </w:pPr>
          </w:p>
          <w:p w:rsidR="006147F8" w:rsidRPr="00957E70" w:rsidRDefault="006147F8" w:rsidP="00D21932">
            <w:pPr>
              <w:pStyle w:val="Paragrafoelenco"/>
              <w:ind w:left="153"/>
              <w:jc w:val="center"/>
              <w:rPr>
                <w:rFonts w:ascii="Times New Roman" w:hAnsi="Times New Roman" w:cs="Times New Roman"/>
                <w:sz w:val="24"/>
                <w:szCs w:val="24"/>
              </w:rPr>
            </w:pPr>
            <w:r w:rsidRPr="00957E70">
              <w:rPr>
                <w:rFonts w:ascii="Times New Roman" w:hAnsi="Times New Roman" w:cs="Times New Roman"/>
                <w:sz w:val="24"/>
                <w:szCs w:val="24"/>
              </w:rPr>
              <w:t>Programmata l’esecuzione della misura in maniera sistematica nel triennio 2020-2022</w:t>
            </w:r>
          </w:p>
          <w:p w:rsidR="006147F8" w:rsidRPr="00957E70" w:rsidRDefault="006147F8" w:rsidP="00D21932">
            <w:pPr>
              <w:pStyle w:val="Paragrafoelenco"/>
              <w:ind w:left="153"/>
              <w:jc w:val="center"/>
              <w:rPr>
                <w:rFonts w:ascii="Times New Roman" w:hAnsi="Times New Roman" w:cs="Times New Roman"/>
                <w:sz w:val="24"/>
                <w:szCs w:val="24"/>
              </w:rPr>
            </w:pPr>
          </w:p>
          <w:p w:rsidR="00B24A5B" w:rsidRPr="00957E70" w:rsidRDefault="00B24A5B" w:rsidP="00D21932">
            <w:pPr>
              <w:jc w:val="center"/>
              <w:rPr>
                <w:rFonts w:ascii="Times New Roman" w:hAnsi="Times New Roman" w:cs="Times New Roman"/>
                <w:sz w:val="24"/>
                <w:szCs w:val="24"/>
              </w:rPr>
            </w:pPr>
          </w:p>
        </w:tc>
        <w:tc>
          <w:tcPr>
            <w:tcW w:w="3569" w:type="dxa"/>
          </w:tcPr>
          <w:p w:rsidR="00CB315F" w:rsidRPr="00957E70" w:rsidRDefault="00CB315F" w:rsidP="00D21932">
            <w:pPr>
              <w:jc w:val="center"/>
              <w:rPr>
                <w:rFonts w:ascii="Times New Roman" w:hAnsi="Times New Roman" w:cs="Times New Roman"/>
                <w:sz w:val="24"/>
                <w:szCs w:val="24"/>
              </w:rPr>
            </w:pPr>
          </w:p>
          <w:p w:rsidR="00CB315F" w:rsidRPr="00957E70" w:rsidRDefault="00CB315F" w:rsidP="00D21932">
            <w:pPr>
              <w:jc w:val="center"/>
              <w:rPr>
                <w:rFonts w:ascii="Times New Roman" w:hAnsi="Times New Roman" w:cs="Times New Roman"/>
                <w:sz w:val="24"/>
                <w:szCs w:val="24"/>
              </w:rPr>
            </w:pPr>
          </w:p>
          <w:p w:rsidR="00B24A5B" w:rsidRPr="00957E70" w:rsidRDefault="003B487B" w:rsidP="00D21932">
            <w:pPr>
              <w:jc w:val="center"/>
              <w:rPr>
                <w:rFonts w:ascii="Times New Roman" w:hAnsi="Times New Roman" w:cs="Times New Roman"/>
                <w:b/>
                <w:sz w:val="24"/>
                <w:szCs w:val="24"/>
              </w:rPr>
            </w:pPr>
            <w:r w:rsidRPr="00957E70">
              <w:rPr>
                <w:rFonts w:ascii="Times New Roman" w:hAnsi="Times New Roman" w:cs="Times New Roman"/>
                <w:sz w:val="24"/>
                <w:szCs w:val="24"/>
              </w:rPr>
              <w:t>Sezione III Servizio Contabilità</w:t>
            </w:r>
          </w:p>
        </w:tc>
        <w:tc>
          <w:tcPr>
            <w:tcW w:w="3570" w:type="dxa"/>
          </w:tcPr>
          <w:p w:rsidR="00991020" w:rsidRPr="00957E70" w:rsidRDefault="00991020" w:rsidP="00D21932">
            <w:pPr>
              <w:jc w:val="center"/>
              <w:rPr>
                <w:rFonts w:ascii="Times New Roman" w:hAnsi="Times New Roman" w:cs="Times New Roman"/>
                <w:sz w:val="24"/>
                <w:szCs w:val="24"/>
              </w:rPr>
            </w:pPr>
          </w:p>
          <w:p w:rsidR="00DF0ADA" w:rsidRPr="00957E70" w:rsidRDefault="00560268" w:rsidP="00957E70">
            <w:pPr>
              <w:jc w:val="center"/>
              <w:rPr>
                <w:rFonts w:ascii="Times New Roman" w:hAnsi="Times New Roman" w:cs="Times New Roman"/>
                <w:color w:val="000000" w:themeColor="text1"/>
                <w:sz w:val="24"/>
                <w:szCs w:val="24"/>
              </w:rPr>
            </w:pPr>
            <w:r w:rsidRPr="00957E70">
              <w:rPr>
                <w:rFonts w:ascii="Times New Roman" w:hAnsi="Times New Roman" w:cs="Times New Roman"/>
                <w:color w:val="000000" w:themeColor="text1"/>
                <w:sz w:val="24"/>
                <w:szCs w:val="24"/>
              </w:rPr>
              <w:t xml:space="preserve">Nr. </w:t>
            </w:r>
            <w:r w:rsidR="00957E70" w:rsidRPr="00957E70">
              <w:rPr>
                <w:rFonts w:ascii="Times New Roman" w:hAnsi="Times New Roman" w:cs="Times New Roman"/>
                <w:color w:val="000000" w:themeColor="text1"/>
                <w:sz w:val="24"/>
                <w:szCs w:val="24"/>
              </w:rPr>
              <w:t>segnalazioni di eventuali violazioni/nr. Addetti al processo</w:t>
            </w:r>
          </w:p>
          <w:p w:rsidR="00DF0ADA" w:rsidRPr="00957E70" w:rsidRDefault="00DF0ADA" w:rsidP="00D21932">
            <w:pPr>
              <w:jc w:val="center"/>
              <w:rPr>
                <w:rFonts w:ascii="Times New Roman" w:hAnsi="Times New Roman" w:cs="Times New Roman"/>
                <w:color w:val="FF0000"/>
                <w:sz w:val="24"/>
                <w:szCs w:val="24"/>
              </w:rPr>
            </w:pPr>
          </w:p>
          <w:p w:rsidR="00DF0ADA" w:rsidRPr="00957E70" w:rsidRDefault="00DF0ADA" w:rsidP="00D21932">
            <w:pPr>
              <w:jc w:val="center"/>
              <w:rPr>
                <w:rFonts w:ascii="Times New Roman" w:hAnsi="Times New Roman" w:cs="Times New Roman"/>
                <w:sz w:val="24"/>
                <w:szCs w:val="24"/>
              </w:rPr>
            </w:pPr>
          </w:p>
        </w:tc>
      </w:tr>
      <w:tr w:rsidR="00B24A5B" w:rsidTr="001634F4">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MISURA</w:t>
            </w:r>
            <w:r w:rsidR="003F4B35">
              <w:rPr>
                <w:rFonts w:ascii="Times New Roman" w:hAnsi="Times New Roman" w:cs="Times New Roman"/>
                <w:b/>
                <w:sz w:val="24"/>
                <w:szCs w:val="24"/>
              </w:rPr>
              <w:t xml:space="preserve"> n. 7</w:t>
            </w:r>
          </w:p>
        </w:tc>
        <w:tc>
          <w:tcPr>
            <w:tcW w:w="10708" w:type="dxa"/>
            <w:gridSpan w:val="3"/>
          </w:tcPr>
          <w:p w:rsidR="002047B0" w:rsidRPr="002047B0" w:rsidRDefault="002047B0" w:rsidP="00D21932">
            <w:pPr>
              <w:tabs>
                <w:tab w:val="left" w:pos="318"/>
              </w:tabs>
              <w:autoSpaceDE w:val="0"/>
              <w:autoSpaceDN w:val="0"/>
              <w:adjustRightInd w:val="0"/>
              <w:jc w:val="center"/>
              <w:rPr>
                <w:rFonts w:ascii="Times New Roman" w:hAnsi="Times New Roman" w:cs="Times New Roman"/>
                <w:b/>
                <w:sz w:val="24"/>
                <w:szCs w:val="24"/>
              </w:rPr>
            </w:pPr>
            <w:r w:rsidRPr="002047B0">
              <w:rPr>
                <w:rFonts w:ascii="Times New Roman" w:hAnsi="Times New Roman" w:cs="Times New Roman"/>
                <w:b/>
                <w:sz w:val="24"/>
                <w:szCs w:val="24"/>
              </w:rPr>
              <w:t>Validazione degli atti da parte del Responsabile unico del procedimento (RUP) sotto l'aspetto giuridico /amministrativo / contabile e approvazione del Presidente dell'Ente</w:t>
            </w:r>
          </w:p>
          <w:p w:rsidR="00B24A5B" w:rsidRPr="00514D56" w:rsidRDefault="00B24A5B" w:rsidP="00D21932">
            <w:pPr>
              <w:jc w:val="center"/>
              <w:rPr>
                <w:rFonts w:ascii="Times New Roman" w:hAnsi="Times New Roman" w:cs="Times New Roman"/>
                <w:b/>
                <w:sz w:val="24"/>
                <w:szCs w:val="24"/>
              </w:rPr>
            </w:pPr>
          </w:p>
        </w:tc>
      </w:tr>
      <w:tr w:rsidR="00B24A5B" w:rsidTr="001634F4">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B24A5B" w:rsidTr="001634F4">
        <w:trPr>
          <w:trHeight w:val="1168"/>
        </w:trPr>
        <w:tc>
          <w:tcPr>
            <w:tcW w:w="3569" w:type="dxa"/>
          </w:tcPr>
          <w:p w:rsidR="00B24A5B"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lastRenderedPageBreak/>
              <w:t>Fase</w:t>
            </w:r>
          </w:p>
        </w:tc>
        <w:tc>
          <w:tcPr>
            <w:tcW w:w="3569" w:type="dxa"/>
          </w:tcPr>
          <w:p w:rsidR="0001044F" w:rsidRDefault="0001044F" w:rsidP="00D21932">
            <w:pPr>
              <w:jc w:val="center"/>
              <w:rPr>
                <w:rFonts w:ascii="Times New Roman" w:hAnsi="Times New Roman" w:cs="Times New Roman"/>
                <w:sz w:val="24"/>
                <w:szCs w:val="24"/>
              </w:rPr>
            </w:pPr>
          </w:p>
          <w:p w:rsidR="00991020" w:rsidRPr="00C333E5" w:rsidRDefault="00991020" w:rsidP="00991020">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9615E1" w:rsidRPr="00FB3D86" w:rsidRDefault="009615E1" w:rsidP="00991020">
            <w:pPr>
              <w:jc w:val="center"/>
              <w:rPr>
                <w:rFonts w:ascii="Times New Roman" w:hAnsi="Times New Roman" w:cs="Times New Roman"/>
                <w:sz w:val="24"/>
                <w:szCs w:val="24"/>
              </w:rPr>
            </w:pPr>
          </w:p>
        </w:tc>
        <w:tc>
          <w:tcPr>
            <w:tcW w:w="3569"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B24A5B" w:rsidRDefault="003B487B"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570" w:type="dxa"/>
          </w:tcPr>
          <w:p w:rsidR="00DB3CCC" w:rsidRDefault="00DB3CCC" w:rsidP="00D21932">
            <w:pPr>
              <w:jc w:val="center"/>
              <w:rPr>
                <w:rFonts w:ascii="Times New Roman" w:hAnsi="Times New Roman" w:cs="Times New Roman"/>
                <w:sz w:val="24"/>
                <w:szCs w:val="24"/>
              </w:rPr>
            </w:pPr>
          </w:p>
          <w:p w:rsidR="00560268" w:rsidRPr="00957E70" w:rsidRDefault="00991020" w:rsidP="00D21932">
            <w:pPr>
              <w:jc w:val="center"/>
              <w:rPr>
                <w:rFonts w:ascii="Times New Roman" w:hAnsi="Times New Roman" w:cs="Times New Roman"/>
                <w:color w:val="000000" w:themeColor="text1"/>
                <w:sz w:val="24"/>
                <w:szCs w:val="24"/>
              </w:rPr>
            </w:pPr>
            <w:r w:rsidRPr="00957E70">
              <w:rPr>
                <w:rFonts w:ascii="Times New Roman" w:hAnsi="Times New Roman" w:cs="Times New Roman"/>
                <w:color w:val="000000" w:themeColor="text1"/>
                <w:sz w:val="24"/>
                <w:szCs w:val="24"/>
              </w:rPr>
              <w:t>N</w:t>
            </w:r>
            <w:r w:rsidR="00560268" w:rsidRPr="00957E70">
              <w:rPr>
                <w:rFonts w:ascii="Times New Roman" w:hAnsi="Times New Roman" w:cs="Times New Roman"/>
                <w:color w:val="000000" w:themeColor="text1"/>
                <w:sz w:val="24"/>
                <w:szCs w:val="24"/>
              </w:rPr>
              <w:t xml:space="preserve">r </w:t>
            </w:r>
            <w:r w:rsidR="0096257C" w:rsidRPr="00957E70">
              <w:rPr>
                <w:rFonts w:ascii="Times New Roman" w:hAnsi="Times New Roman" w:cs="Times New Roman"/>
                <w:color w:val="000000" w:themeColor="text1"/>
                <w:sz w:val="24"/>
                <w:szCs w:val="24"/>
              </w:rPr>
              <w:t>atti validati</w:t>
            </w:r>
            <w:r w:rsidRPr="00957E70">
              <w:rPr>
                <w:rFonts w:ascii="Times New Roman" w:hAnsi="Times New Roman" w:cs="Times New Roman"/>
                <w:color w:val="000000" w:themeColor="text1"/>
                <w:sz w:val="24"/>
                <w:szCs w:val="24"/>
              </w:rPr>
              <w:t xml:space="preserve"> con</w:t>
            </w:r>
            <w:r w:rsidR="005E3211" w:rsidRPr="00957E70">
              <w:rPr>
                <w:rFonts w:ascii="Times New Roman" w:hAnsi="Times New Roman" w:cs="Times New Roman"/>
                <w:color w:val="000000" w:themeColor="text1"/>
                <w:sz w:val="24"/>
                <w:szCs w:val="24"/>
              </w:rPr>
              <w:t xml:space="preserve"> procedura </w:t>
            </w:r>
            <w:r w:rsidR="00DB3CCC" w:rsidRPr="00957E70">
              <w:rPr>
                <w:rFonts w:ascii="Times New Roman" w:hAnsi="Times New Roman" w:cs="Times New Roman"/>
                <w:color w:val="000000" w:themeColor="text1"/>
                <w:sz w:val="24"/>
                <w:szCs w:val="24"/>
              </w:rPr>
              <w:t xml:space="preserve">finale </w:t>
            </w:r>
            <w:r w:rsidR="005E3211" w:rsidRPr="00957E70">
              <w:rPr>
                <w:rFonts w:ascii="Times New Roman" w:hAnsi="Times New Roman" w:cs="Times New Roman"/>
                <w:color w:val="000000" w:themeColor="text1"/>
                <w:sz w:val="24"/>
                <w:szCs w:val="24"/>
              </w:rPr>
              <w:t>di ratifica del Presidente</w:t>
            </w:r>
            <w:r w:rsidRPr="00957E70">
              <w:rPr>
                <w:rFonts w:ascii="Times New Roman" w:hAnsi="Times New Roman" w:cs="Times New Roman"/>
                <w:color w:val="000000" w:themeColor="text1"/>
                <w:sz w:val="24"/>
                <w:szCs w:val="24"/>
              </w:rPr>
              <w:t xml:space="preserve"> / </w:t>
            </w:r>
            <w:r w:rsidR="00264B20" w:rsidRPr="00957E70">
              <w:rPr>
                <w:rFonts w:ascii="Times New Roman" w:hAnsi="Times New Roman" w:cs="Times New Roman"/>
                <w:color w:val="000000" w:themeColor="text1"/>
                <w:sz w:val="24"/>
                <w:szCs w:val="24"/>
              </w:rPr>
              <w:t xml:space="preserve">nr di </w:t>
            </w:r>
            <w:r w:rsidRPr="00957E70">
              <w:rPr>
                <w:rFonts w:ascii="Times New Roman" w:hAnsi="Times New Roman" w:cs="Times New Roman"/>
                <w:color w:val="000000" w:themeColor="text1"/>
                <w:sz w:val="24"/>
                <w:szCs w:val="24"/>
              </w:rPr>
              <w:t>atti</w:t>
            </w:r>
            <w:r w:rsidR="00264B20" w:rsidRPr="00957E70">
              <w:rPr>
                <w:rFonts w:ascii="Times New Roman" w:hAnsi="Times New Roman" w:cs="Times New Roman"/>
                <w:color w:val="000000" w:themeColor="text1"/>
                <w:sz w:val="24"/>
                <w:szCs w:val="24"/>
              </w:rPr>
              <w:t xml:space="preserve"> </w:t>
            </w:r>
          </w:p>
          <w:p w:rsidR="00151E54" w:rsidRPr="00FB3D86" w:rsidRDefault="00151E54" w:rsidP="00D21932">
            <w:pPr>
              <w:jc w:val="center"/>
              <w:rPr>
                <w:rFonts w:ascii="Times New Roman" w:hAnsi="Times New Roman" w:cs="Times New Roman"/>
                <w:sz w:val="24"/>
                <w:szCs w:val="24"/>
              </w:rPr>
            </w:pPr>
          </w:p>
        </w:tc>
      </w:tr>
      <w:tr w:rsidR="00B24A5B" w:rsidTr="001634F4">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MISURA</w:t>
            </w:r>
            <w:r w:rsidR="003F4B35">
              <w:rPr>
                <w:rFonts w:ascii="Times New Roman" w:hAnsi="Times New Roman" w:cs="Times New Roman"/>
                <w:b/>
                <w:sz w:val="24"/>
                <w:szCs w:val="24"/>
              </w:rPr>
              <w:t xml:space="preserve"> n. 8</w:t>
            </w:r>
          </w:p>
        </w:tc>
        <w:tc>
          <w:tcPr>
            <w:tcW w:w="10708" w:type="dxa"/>
            <w:gridSpan w:val="3"/>
          </w:tcPr>
          <w:p w:rsidR="002047B0" w:rsidRPr="00C23916" w:rsidRDefault="002047B0" w:rsidP="00D21932">
            <w:pPr>
              <w:tabs>
                <w:tab w:val="left" w:pos="318"/>
              </w:tabs>
              <w:autoSpaceDE w:val="0"/>
              <w:autoSpaceDN w:val="0"/>
              <w:adjustRightInd w:val="0"/>
              <w:jc w:val="center"/>
              <w:rPr>
                <w:rFonts w:ascii="Times New Roman" w:hAnsi="Times New Roman" w:cs="Times New Roman"/>
                <w:b/>
                <w:sz w:val="24"/>
                <w:szCs w:val="24"/>
              </w:rPr>
            </w:pPr>
            <w:r w:rsidRPr="00C23916">
              <w:rPr>
                <w:rFonts w:ascii="Times New Roman" w:hAnsi="Times New Roman" w:cs="Times New Roman"/>
                <w:b/>
                <w:sz w:val="24"/>
                <w:szCs w:val="24"/>
              </w:rPr>
              <w:t>Redazione check list di autocontrollo del RUP nella quale si dà atto delle singole verifiche effettuate;</w:t>
            </w:r>
          </w:p>
          <w:p w:rsidR="00B24A5B" w:rsidRPr="00E13EA1" w:rsidRDefault="00E13EA1" w:rsidP="00D21932">
            <w:pPr>
              <w:jc w:val="center"/>
              <w:rPr>
                <w:rFonts w:ascii="Times New Roman" w:hAnsi="Times New Roman" w:cs="Times New Roman"/>
                <w:b/>
                <w:sz w:val="24"/>
                <w:szCs w:val="24"/>
              </w:rPr>
            </w:pPr>
            <w:r w:rsidRPr="00C23916">
              <w:rPr>
                <w:rFonts w:ascii="Times New Roman" w:hAnsi="Times New Roman" w:cs="Times New Roman"/>
                <w:b/>
                <w:sz w:val="24"/>
                <w:szCs w:val="24"/>
              </w:rPr>
              <w:t>Controlli multilivello</w:t>
            </w:r>
          </w:p>
        </w:tc>
      </w:tr>
      <w:tr w:rsidR="00B24A5B" w:rsidTr="001634F4">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B24A5B" w:rsidRDefault="00B24A5B"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B24A5B" w:rsidTr="001634F4">
        <w:trPr>
          <w:trHeight w:val="1168"/>
        </w:trPr>
        <w:tc>
          <w:tcPr>
            <w:tcW w:w="3569" w:type="dxa"/>
          </w:tcPr>
          <w:p w:rsidR="00B24A5B"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569" w:type="dxa"/>
          </w:tcPr>
          <w:p w:rsidR="00764DF4" w:rsidRDefault="00764DF4" w:rsidP="00D21932">
            <w:pPr>
              <w:jc w:val="center"/>
              <w:rPr>
                <w:rFonts w:ascii="Times New Roman" w:hAnsi="Times New Roman" w:cs="Times New Roman"/>
                <w:sz w:val="24"/>
                <w:szCs w:val="24"/>
              </w:rPr>
            </w:pPr>
          </w:p>
          <w:p w:rsidR="00264B20" w:rsidRPr="00C333E5" w:rsidRDefault="00264B20" w:rsidP="00264B20">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0C6AA0" w:rsidRPr="00C23916" w:rsidRDefault="000C6AA0" w:rsidP="00264B20">
            <w:pPr>
              <w:jc w:val="center"/>
              <w:rPr>
                <w:rFonts w:ascii="Times New Roman" w:hAnsi="Times New Roman" w:cs="Times New Roman"/>
                <w:b/>
                <w:sz w:val="24"/>
                <w:szCs w:val="24"/>
              </w:rPr>
            </w:pPr>
          </w:p>
        </w:tc>
        <w:tc>
          <w:tcPr>
            <w:tcW w:w="3569"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B24A5B" w:rsidRDefault="003B487B"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570" w:type="dxa"/>
          </w:tcPr>
          <w:p w:rsidR="00A95061" w:rsidRDefault="00A95061" w:rsidP="00D21932">
            <w:pPr>
              <w:jc w:val="center"/>
              <w:rPr>
                <w:rFonts w:ascii="Times New Roman" w:hAnsi="Times New Roman" w:cs="Times New Roman"/>
                <w:color w:val="FF0000"/>
              </w:rPr>
            </w:pPr>
          </w:p>
          <w:p w:rsidR="00C17508" w:rsidRPr="00C333E5" w:rsidRDefault="00264B20" w:rsidP="00C17508">
            <w:pPr>
              <w:jc w:val="center"/>
              <w:rPr>
                <w:rFonts w:ascii="Times New Roman" w:hAnsi="Times New Roman" w:cs="Times New Roman"/>
                <w:sz w:val="24"/>
                <w:szCs w:val="24"/>
              </w:rPr>
            </w:pPr>
            <w:r>
              <w:rPr>
                <w:rFonts w:ascii="Times New Roman" w:hAnsi="Times New Roman" w:cs="Times New Roman"/>
              </w:rPr>
              <w:t xml:space="preserve">Nr di ckeck list effettuate/ nr verifiche eseguite </w:t>
            </w:r>
          </w:p>
          <w:p w:rsidR="0018768A" w:rsidRPr="00C23916" w:rsidRDefault="0018768A" w:rsidP="00D21932">
            <w:pPr>
              <w:jc w:val="center"/>
              <w:rPr>
                <w:rFonts w:ascii="Times New Roman" w:hAnsi="Times New Roman" w:cs="Times New Roman"/>
                <w:b/>
                <w:sz w:val="24"/>
                <w:szCs w:val="24"/>
              </w:rPr>
            </w:pPr>
          </w:p>
        </w:tc>
      </w:tr>
      <w:tr w:rsidR="003F4B35" w:rsidTr="001634F4">
        <w:tc>
          <w:tcPr>
            <w:tcW w:w="3569" w:type="dxa"/>
          </w:tcPr>
          <w:p w:rsidR="003F4B35" w:rsidRDefault="003F4B35" w:rsidP="00D21932">
            <w:pPr>
              <w:jc w:val="center"/>
              <w:rPr>
                <w:rFonts w:ascii="Times New Roman" w:hAnsi="Times New Roman" w:cs="Times New Roman"/>
                <w:b/>
                <w:sz w:val="24"/>
                <w:szCs w:val="24"/>
              </w:rPr>
            </w:pPr>
            <w:r>
              <w:rPr>
                <w:rFonts w:ascii="Times New Roman" w:hAnsi="Times New Roman" w:cs="Times New Roman"/>
                <w:b/>
                <w:sz w:val="24"/>
                <w:szCs w:val="24"/>
              </w:rPr>
              <w:t xml:space="preserve">MISURA n. </w:t>
            </w:r>
            <w:r w:rsidR="00BE78D2">
              <w:rPr>
                <w:rFonts w:ascii="Times New Roman" w:hAnsi="Times New Roman" w:cs="Times New Roman"/>
                <w:b/>
                <w:sz w:val="24"/>
                <w:szCs w:val="24"/>
              </w:rPr>
              <w:t>9</w:t>
            </w:r>
          </w:p>
        </w:tc>
        <w:tc>
          <w:tcPr>
            <w:tcW w:w="10708" w:type="dxa"/>
            <w:gridSpan w:val="3"/>
          </w:tcPr>
          <w:p w:rsidR="002047B0" w:rsidRPr="00C333E5" w:rsidRDefault="002047B0" w:rsidP="00D21932">
            <w:pPr>
              <w:jc w:val="center"/>
              <w:rPr>
                <w:rFonts w:ascii="Times New Roman" w:hAnsi="Times New Roman" w:cs="Times New Roman"/>
                <w:b/>
              </w:rPr>
            </w:pPr>
            <w:r w:rsidRPr="00C333E5">
              <w:rPr>
                <w:rFonts w:ascii="Times New Roman" w:hAnsi="Times New Roman" w:cs="Times New Roman"/>
                <w:b/>
              </w:rPr>
              <w:t>Doppio controllo dei SAL (Stato Avanzamento lavori) effettuati sia dal Direttore dei lavori sia da soggetti amministrativi che svolgono funzioni di supporto al Responsabile del procedimento per la redazione dei SAL e il rispetto dei tempi</w:t>
            </w:r>
          </w:p>
          <w:p w:rsidR="003F4B35" w:rsidRPr="00C333E5" w:rsidRDefault="003F4B35" w:rsidP="00D21932">
            <w:pPr>
              <w:jc w:val="center"/>
              <w:rPr>
                <w:rFonts w:ascii="Times New Roman" w:hAnsi="Times New Roman" w:cs="Times New Roman"/>
                <w:b/>
              </w:rPr>
            </w:pPr>
          </w:p>
        </w:tc>
      </w:tr>
      <w:tr w:rsidR="003F4B35" w:rsidTr="001634F4">
        <w:tc>
          <w:tcPr>
            <w:tcW w:w="3569" w:type="dxa"/>
          </w:tcPr>
          <w:p w:rsidR="003F4B35" w:rsidRDefault="003F4B35"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3F4B35" w:rsidRPr="00C333E5" w:rsidRDefault="003F4B35" w:rsidP="00D21932">
            <w:pPr>
              <w:jc w:val="center"/>
              <w:rPr>
                <w:rFonts w:ascii="Times New Roman" w:hAnsi="Times New Roman" w:cs="Times New Roman"/>
                <w:b/>
              </w:rPr>
            </w:pPr>
            <w:r w:rsidRPr="00C333E5">
              <w:rPr>
                <w:rFonts w:ascii="Times New Roman" w:hAnsi="Times New Roman" w:cs="Times New Roman"/>
                <w:b/>
              </w:rPr>
              <w:t>Tempi di realizzazione</w:t>
            </w:r>
          </w:p>
        </w:tc>
        <w:tc>
          <w:tcPr>
            <w:tcW w:w="3569" w:type="dxa"/>
          </w:tcPr>
          <w:p w:rsidR="003F4B35" w:rsidRPr="00C333E5" w:rsidRDefault="003F4B35" w:rsidP="00D21932">
            <w:pPr>
              <w:jc w:val="center"/>
              <w:rPr>
                <w:rFonts w:ascii="Times New Roman" w:hAnsi="Times New Roman" w:cs="Times New Roman"/>
                <w:b/>
              </w:rPr>
            </w:pPr>
            <w:r w:rsidRPr="00C333E5">
              <w:rPr>
                <w:rFonts w:ascii="Times New Roman" w:hAnsi="Times New Roman" w:cs="Times New Roman"/>
                <w:b/>
              </w:rPr>
              <w:t>Ufficio Responsabile</w:t>
            </w:r>
          </w:p>
        </w:tc>
        <w:tc>
          <w:tcPr>
            <w:tcW w:w="3570" w:type="dxa"/>
          </w:tcPr>
          <w:p w:rsidR="003F4B35" w:rsidRPr="00C333E5" w:rsidRDefault="003F4B35" w:rsidP="00D21932">
            <w:pPr>
              <w:jc w:val="center"/>
              <w:rPr>
                <w:rFonts w:ascii="Times New Roman" w:hAnsi="Times New Roman" w:cs="Times New Roman"/>
                <w:b/>
              </w:rPr>
            </w:pPr>
            <w:r w:rsidRPr="00C333E5">
              <w:rPr>
                <w:rFonts w:ascii="Times New Roman" w:hAnsi="Times New Roman" w:cs="Times New Roman"/>
                <w:b/>
              </w:rPr>
              <w:t>Indicatori di monitoraggio</w:t>
            </w:r>
          </w:p>
        </w:tc>
      </w:tr>
      <w:tr w:rsidR="003F4B35" w:rsidTr="001634F4">
        <w:trPr>
          <w:trHeight w:val="1168"/>
        </w:trPr>
        <w:tc>
          <w:tcPr>
            <w:tcW w:w="3569" w:type="dxa"/>
          </w:tcPr>
          <w:p w:rsidR="003F4B35"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569" w:type="dxa"/>
          </w:tcPr>
          <w:p w:rsidR="00264B20" w:rsidRDefault="00264B20" w:rsidP="00D21932">
            <w:pPr>
              <w:jc w:val="center"/>
              <w:rPr>
                <w:rFonts w:ascii="Times New Roman" w:hAnsi="Times New Roman" w:cs="Times New Roman"/>
                <w:sz w:val="24"/>
                <w:szCs w:val="24"/>
              </w:rPr>
            </w:pPr>
          </w:p>
          <w:p w:rsidR="0001044F" w:rsidRDefault="0001044F" w:rsidP="00D21932">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18768A" w:rsidRPr="00C333E5" w:rsidRDefault="0018768A" w:rsidP="00D21932">
            <w:pPr>
              <w:jc w:val="center"/>
              <w:rPr>
                <w:rFonts w:ascii="Times New Roman" w:hAnsi="Times New Roman" w:cs="Times New Roman"/>
              </w:rPr>
            </w:pPr>
          </w:p>
        </w:tc>
        <w:tc>
          <w:tcPr>
            <w:tcW w:w="3569" w:type="dxa"/>
          </w:tcPr>
          <w:p w:rsidR="00CB315F" w:rsidRDefault="00CB315F" w:rsidP="00D21932">
            <w:pPr>
              <w:jc w:val="center"/>
              <w:rPr>
                <w:rFonts w:ascii="Times New Roman" w:hAnsi="Times New Roman" w:cs="Times New Roman"/>
              </w:rPr>
            </w:pPr>
          </w:p>
          <w:p w:rsidR="003F4B35" w:rsidRPr="00C333E5" w:rsidRDefault="003B487B" w:rsidP="00D21932">
            <w:pPr>
              <w:jc w:val="center"/>
              <w:rPr>
                <w:rFonts w:ascii="Times New Roman" w:hAnsi="Times New Roman" w:cs="Times New Roman"/>
              </w:rPr>
            </w:pPr>
            <w:r w:rsidRPr="00C333E5">
              <w:rPr>
                <w:rFonts w:ascii="Times New Roman" w:hAnsi="Times New Roman" w:cs="Times New Roman"/>
              </w:rPr>
              <w:t>Sezione III Servizio Contabilità</w:t>
            </w:r>
          </w:p>
        </w:tc>
        <w:tc>
          <w:tcPr>
            <w:tcW w:w="3570" w:type="dxa"/>
          </w:tcPr>
          <w:p w:rsidR="00A95061" w:rsidRDefault="00A95061" w:rsidP="00D21932">
            <w:pPr>
              <w:jc w:val="center"/>
              <w:rPr>
                <w:rFonts w:ascii="Times New Roman" w:hAnsi="Times New Roman" w:cs="Times New Roman"/>
                <w:color w:val="FF0000"/>
              </w:rPr>
            </w:pPr>
          </w:p>
          <w:p w:rsidR="003F4B35" w:rsidRPr="00C333E5" w:rsidRDefault="00264B20" w:rsidP="00590AC3">
            <w:pPr>
              <w:jc w:val="center"/>
              <w:rPr>
                <w:rFonts w:ascii="Times New Roman" w:hAnsi="Times New Roman" w:cs="Times New Roman"/>
                <w:color w:val="FF0000"/>
              </w:rPr>
            </w:pPr>
            <w:r>
              <w:rPr>
                <w:rFonts w:ascii="Times New Roman" w:hAnsi="Times New Roman" w:cs="Times New Roman"/>
              </w:rPr>
              <w:t>Nr dei doppi controlli dei SAL/ nr totale dei SAL</w:t>
            </w:r>
          </w:p>
        </w:tc>
      </w:tr>
    </w:tbl>
    <w:p w:rsidR="003F4B35" w:rsidRDefault="003F4B35" w:rsidP="00D21932">
      <w:pPr>
        <w:jc w:val="center"/>
        <w:rPr>
          <w:rFonts w:ascii="Times New Roman" w:hAnsi="Times New Roman" w:cs="Times New Roman"/>
          <w:b/>
          <w:sz w:val="24"/>
          <w:szCs w:val="24"/>
        </w:rPr>
      </w:pPr>
    </w:p>
    <w:tbl>
      <w:tblPr>
        <w:tblStyle w:val="Grigliatabella"/>
        <w:tblW w:w="0" w:type="auto"/>
        <w:tblLook w:val="04A0"/>
      </w:tblPr>
      <w:tblGrid>
        <w:gridCol w:w="3569"/>
        <w:gridCol w:w="3569"/>
        <w:gridCol w:w="3569"/>
        <w:gridCol w:w="3570"/>
      </w:tblGrid>
      <w:tr w:rsidR="00F46A9B" w:rsidTr="001634F4">
        <w:tc>
          <w:tcPr>
            <w:tcW w:w="3569" w:type="dxa"/>
          </w:tcPr>
          <w:p w:rsidR="00F46A9B" w:rsidRDefault="00BE78D2" w:rsidP="00D21932">
            <w:pPr>
              <w:jc w:val="center"/>
              <w:rPr>
                <w:rFonts w:ascii="Times New Roman" w:hAnsi="Times New Roman" w:cs="Times New Roman"/>
                <w:b/>
                <w:sz w:val="24"/>
                <w:szCs w:val="24"/>
              </w:rPr>
            </w:pPr>
            <w:r>
              <w:rPr>
                <w:rFonts w:ascii="Times New Roman" w:hAnsi="Times New Roman" w:cs="Times New Roman"/>
                <w:b/>
                <w:sz w:val="24"/>
                <w:szCs w:val="24"/>
              </w:rPr>
              <w:t>MISURA n. 10</w:t>
            </w:r>
          </w:p>
        </w:tc>
        <w:tc>
          <w:tcPr>
            <w:tcW w:w="10708" w:type="dxa"/>
            <w:gridSpan w:val="3"/>
          </w:tcPr>
          <w:p w:rsidR="002047B0" w:rsidRDefault="002047B0" w:rsidP="00D21932">
            <w:pPr>
              <w:jc w:val="center"/>
              <w:rPr>
                <w:rFonts w:ascii="Times New Roman" w:hAnsi="Times New Roman" w:cs="Times New Roman"/>
                <w:b/>
              </w:rPr>
            </w:pPr>
            <w:r w:rsidRPr="005F5BAD">
              <w:rPr>
                <w:rFonts w:ascii="Times New Roman" w:hAnsi="Times New Roman" w:cs="Times New Roman"/>
                <w:b/>
              </w:rPr>
              <w:t>Controlli sulla necessità e legittimità delle varianti</w:t>
            </w:r>
          </w:p>
          <w:p w:rsidR="00F46A9B" w:rsidRPr="005F5BAD" w:rsidRDefault="00F46A9B" w:rsidP="00D21932">
            <w:pPr>
              <w:jc w:val="center"/>
              <w:rPr>
                <w:rFonts w:ascii="Times New Roman" w:hAnsi="Times New Roman" w:cs="Times New Roman"/>
                <w:b/>
              </w:rPr>
            </w:pPr>
          </w:p>
        </w:tc>
      </w:tr>
      <w:tr w:rsidR="00F46A9B" w:rsidTr="001634F4">
        <w:tc>
          <w:tcPr>
            <w:tcW w:w="3569" w:type="dxa"/>
          </w:tcPr>
          <w:p w:rsidR="00F46A9B" w:rsidRDefault="00F46A9B"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F46A9B" w:rsidRDefault="00F46A9B"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F46A9B" w:rsidRDefault="00F46A9B"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F46A9B" w:rsidRDefault="00F46A9B"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F46A9B" w:rsidTr="001634F4">
        <w:trPr>
          <w:trHeight w:val="1168"/>
        </w:trPr>
        <w:tc>
          <w:tcPr>
            <w:tcW w:w="3569" w:type="dxa"/>
          </w:tcPr>
          <w:p w:rsidR="00F46A9B"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569" w:type="dxa"/>
          </w:tcPr>
          <w:p w:rsidR="00F46A9B" w:rsidRDefault="00F46A9B" w:rsidP="00D21932">
            <w:pPr>
              <w:jc w:val="center"/>
              <w:rPr>
                <w:rFonts w:ascii="Times New Roman" w:hAnsi="Times New Roman" w:cs="Times New Roman"/>
                <w:sz w:val="24"/>
                <w:szCs w:val="24"/>
              </w:rPr>
            </w:pPr>
          </w:p>
          <w:p w:rsidR="0001044F" w:rsidRDefault="0001044F" w:rsidP="00D21932">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0C6AA0" w:rsidRPr="00FB3D86" w:rsidRDefault="000C6AA0" w:rsidP="00D21932">
            <w:pPr>
              <w:jc w:val="center"/>
              <w:rPr>
                <w:rFonts w:ascii="Times New Roman" w:hAnsi="Times New Roman" w:cs="Times New Roman"/>
                <w:sz w:val="24"/>
                <w:szCs w:val="24"/>
              </w:rPr>
            </w:pPr>
          </w:p>
        </w:tc>
        <w:tc>
          <w:tcPr>
            <w:tcW w:w="3569" w:type="dxa"/>
          </w:tcPr>
          <w:p w:rsidR="00CB315F" w:rsidRDefault="00CB315F" w:rsidP="00D21932">
            <w:pPr>
              <w:jc w:val="center"/>
              <w:rPr>
                <w:rFonts w:ascii="Times New Roman" w:hAnsi="Times New Roman" w:cs="Times New Roman"/>
                <w:sz w:val="24"/>
                <w:szCs w:val="24"/>
              </w:rPr>
            </w:pPr>
          </w:p>
          <w:p w:rsidR="00F46A9B" w:rsidRDefault="003B487B"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570" w:type="dxa"/>
          </w:tcPr>
          <w:p w:rsidR="00A95061" w:rsidRDefault="00A95061" w:rsidP="00D21932">
            <w:pPr>
              <w:jc w:val="center"/>
              <w:rPr>
                <w:rFonts w:ascii="Times New Roman" w:hAnsi="Times New Roman" w:cs="Times New Roman"/>
                <w:sz w:val="24"/>
                <w:szCs w:val="24"/>
              </w:rPr>
            </w:pPr>
          </w:p>
          <w:p w:rsidR="00A95061" w:rsidRDefault="00A95061"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c</w:t>
            </w:r>
            <w:r w:rsidRPr="00FB3D86">
              <w:rPr>
                <w:rFonts w:ascii="Times New Roman" w:hAnsi="Times New Roman" w:cs="Times New Roman"/>
                <w:sz w:val="24"/>
                <w:szCs w:val="24"/>
              </w:rPr>
              <w:t>ontrolli effet</w:t>
            </w:r>
            <w:r>
              <w:rPr>
                <w:rFonts w:ascii="Times New Roman" w:hAnsi="Times New Roman" w:cs="Times New Roman"/>
                <w:sz w:val="24"/>
                <w:szCs w:val="24"/>
              </w:rPr>
              <w:t>t</w:t>
            </w:r>
            <w:r w:rsidRPr="00FB3D86">
              <w:rPr>
                <w:rFonts w:ascii="Times New Roman" w:hAnsi="Times New Roman" w:cs="Times New Roman"/>
                <w:sz w:val="24"/>
                <w:szCs w:val="24"/>
              </w:rPr>
              <w:t>uati</w:t>
            </w:r>
            <w:r>
              <w:rPr>
                <w:rFonts w:ascii="Times New Roman" w:hAnsi="Times New Roman" w:cs="Times New Roman"/>
                <w:sz w:val="24"/>
                <w:szCs w:val="24"/>
              </w:rPr>
              <w:t xml:space="preserve">/nr atti </w:t>
            </w:r>
            <w:r w:rsidR="00E33A29">
              <w:rPr>
                <w:rFonts w:ascii="Times New Roman" w:hAnsi="Times New Roman" w:cs="Times New Roman"/>
                <w:sz w:val="24"/>
                <w:szCs w:val="24"/>
              </w:rPr>
              <w:t xml:space="preserve">autorizzati o </w:t>
            </w:r>
            <w:r>
              <w:rPr>
                <w:rFonts w:ascii="Times New Roman" w:hAnsi="Times New Roman" w:cs="Times New Roman"/>
                <w:sz w:val="24"/>
                <w:szCs w:val="24"/>
              </w:rPr>
              <w:t>validati</w:t>
            </w:r>
          </w:p>
          <w:p w:rsidR="00501D9F" w:rsidRPr="00FB3D86" w:rsidRDefault="00501D9F" w:rsidP="00D21932">
            <w:pPr>
              <w:jc w:val="center"/>
              <w:rPr>
                <w:rFonts w:ascii="Times New Roman" w:hAnsi="Times New Roman" w:cs="Times New Roman"/>
                <w:sz w:val="24"/>
                <w:szCs w:val="24"/>
              </w:rPr>
            </w:pPr>
          </w:p>
        </w:tc>
      </w:tr>
    </w:tbl>
    <w:p w:rsidR="00F46A9B" w:rsidRDefault="00F46A9B" w:rsidP="00D21932">
      <w:pPr>
        <w:jc w:val="center"/>
        <w:rPr>
          <w:rFonts w:ascii="Times New Roman" w:hAnsi="Times New Roman" w:cs="Times New Roman"/>
          <w:b/>
          <w:sz w:val="24"/>
          <w:szCs w:val="24"/>
        </w:rPr>
      </w:pPr>
    </w:p>
    <w:tbl>
      <w:tblPr>
        <w:tblStyle w:val="Grigliatabella"/>
        <w:tblW w:w="0" w:type="auto"/>
        <w:tblLook w:val="04A0"/>
      </w:tblPr>
      <w:tblGrid>
        <w:gridCol w:w="3569"/>
        <w:gridCol w:w="3569"/>
        <w:gridCol w:w="3569"/>
        <w:gridCol w:w="3570"/>
      </w:tblGrid>
      <w:tr w:rsidR="00314AFE" w:rsidTr="001634F4">
        <w:tc>
          <w:tcPr>
            <w:tcW w:w="3569" w:type="dxa"/>
          </w:tcPr>
          <w:p w:rsidR="00314AFE" w:rsidRDefault="00BE78D2" w:rsidP="00D21932">
            <w:pPr>
              <w:jc w:val="center"/>
              <w:rPr>
                <w:rFonts w:ascii="Times New Roman" w:hAnsi="Times New Roman" w:cs="Times New Roman"/>
                <w:b/>
                <w:sz w:val="24"/>
                <w:szCs w:val="24"/>
              </w:rPr>
            </w:pPr>
            <w:r>
              <w:rPr>
                <w:rFonts w:ascii="Times New Roman" w:hAnsi="Times New Roman" w:cs="Times New Roman"/>
                <w:b/>
                <w:sz w:val="24"/>
                <w:szCs w:val="24"/>
              </w:rPr>
              <w:t>MISURA n. 11</w:t>
            </w:r>
          </w:p>
        </w:tc>
        <w:tc>
          <w:tcPr>
            <w:tcW w:w="10708" w:type="dxa"/>
            <w:gridSpan w:val="3"/>
          </w:tcPr>
          <w:p w:rsidR="00314AFE" w:rsidRPr="00EF001F" w:rsidRDefault="002047B0" w:rsidP="00DF0ADA">
            <w:pPr>
              <w:tabs>
                <w:tab w:val="left" w:pos="318"/>
              </w:tabs>
              <w:autoSpaceDE w:val="0"/>
              <w:autoSpaceDN w:val="0"/>
              <w:adjustRightInd w:val="0"/>
              <w:jc w:val="center"/>
              <w:rPr>
                <w:rFonts w:ascii="Times New Roman" w:hAnsi="Times New Roman" w:cs="Times New Roman"/>
                <w:b/>
                <w:sz w:val="24"/>
                <w:szCs w:val="24"/>
              </w:rPr>
            </w:pPr>
            <w:r w:rsidRPr="00757913">
              <w:rPr>
                <w:rFonts w:ascii="Times New Roman" w:hAnsi="Times New Roman" w:cs="Times New Roman"/>
                <w:b/>
              </w:rPr>
              <w:t>Controlli sull’incidenza del costo della manodopera prima dell’autorizzazione del subappalto</w:t>
            </w:r>
          </w:p>
        </w:tc>
      </w:tr>
      <w:tr w:rsidR="00314AFE" w:rsidTr="001634F4">
        <w:tc>
          <w:tcPr>
            <w:tcW w:w="3569" w:type="dxa"/>
          </w:tcPr>
          <w:p w:rsidR="00314AFE" w:rsidRDefault="00314AFE"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314AFE" w:rsidRDefault="00314AFE"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314AFE" w:rsidRDefault="00314AFE"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314AFE" w:rsidRDefault="00314AFE"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314AFE" w:rsidTr="001634F4">
        <w:trPr>
          <w:trHeight w:val="1168"/>
        </w:trPr>
        <w:tc>
          <w:tcPr>
            <w:tcW w:w="3569" w:type="dxa"/>
          </w:tcPr>
          <w:p w:rsidR="00314AFE"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569" w:type="dxa"/>
          </w:tcPr>
          <w:p w:rsidR="00E34BF8" w:rsidRDefault="00E34BF8" w:rsidP="00D21932">
            <w:pPr>
              <w:jc w:val="center"/>
              <w:rPr>
                <w:rFonts w:ascii="Times New Roman" w:hAnsi="Times New Roman" w:cs="Times New Roman"/>
                <w:sz w:val="24"/>
                <w:szCs w:val="24"/>
              </w:rPr>
            </w:pPr>
          </w:p>
          <w:p w:rsidR="0001044F" w:rsidRDefault="0001044F" w:rsidP="00D21932">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314AFE" w:rsidRPr="00FB3D86" w:rsidRDefault="00314AFE" w:rsidP="00D21932">
            <w:pPr>
              <w:jc w:val="center"/>
              <w:rPr>
                <w:rFonts w:ascii="Times New Roman" w:hAnsi="Times New Roman" w:cs="Times New Roman"/>
                <w:sz w:val="24"/>
                <w:szCs w:val="24"/>
              </w:rPr>
            </w:pPr>
          </w:p>
        </w:tc>
        <w:tc>
          <w:tcPr>
            <w:tcW w:w="3569" w:type="dxa"/>
          </w:tcPr>
          <w:p w:rsidR="00CB315F" w:rsidRDefault="00CB315F" w:rsidP="00D21932">
            <w:pPr>
              <w:jc w:val="center"/>
              <w:rPr>
                <w:rFonts w:ascii="Times New Roman" w:hAnsi="Times New Roman" w:cs="Times New Roman"/>
                <w:sz w:val="24"/>
                <w:szCs w:val="24"/>
              </w:rPr>
            </w:pPr>
          </w:p>
          <w:p w:rsidR="00E34BF8" w:rsidRDefault="00E34BF8" w:rsidP="00D21932">
            <w:pPr>
              <w:jc w:val="center"/>
              <w:rPr>
                <w:rFonts w:ascii="Times New Roman" w:hAnsi="Times New Roman" w:cs="Times New Roman"/>
                <w:sz w:val="24"/>
                <w:szCs w:val="24"/>
              </w:rPr>
            </w:pPr>
          </w:p>
          <w:p w:rsidR="00314AFE" w:rsidRDefault="003B487B"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570" w:type="dxa"/>
          </w:tcPr>
          <w:p w:rsidR="00A95061" w:rsidRDefault="00A95061" w:rsidP="00D21932">
            <w:pPr>
              <w:jc w:val="center"/>
              <w:rPr>
                <w:rFonts w:ascii="Times New Roman" w:hAnsi="Times New Roman" w:cs="Times New Roman"/>
                <w:sz w:val="24"/>
                <w:szCs w:val="24"/>
              </w:rPr>
            </w:pPr>
          </w:p>
          <w:p w:rsidR="00E34BF8" w:rsidRDefault="00E34BF8" w:rsidP="00D21932">
            <w:pPr>
              <w:jc w:val="center"/>
              <w:rPr>
                <w:rFonts w:ascii="Times New Roman" w:hAnsi="Times New Roman" w:cs="Times New Roman"/>
                <w:sz w:val="24"/>
                <w:szCs w:val="24"/>
              </w:rPr>
            </w:pPr>
          </w:p>
          <w:p w:rsidR="00314AFE" w:rsidRDefault="00A95061"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c</w:t>
            </w:r>
            <w:r w:rsidRPr="00FB3D86">
              <w:rPr>
                <w:rFonts w:ascii="Times New Roman" w:hAnsi="Times New Roman" w:cs="Times New Roman"/>
                <w:sz w:val="24"/>
                <w:szCs w:val="24"/>
              </w:rPr>
              <w:t>ontrolli effet</w:t>
            </w:r>
            <w:r>
              <w:rPr>
                <w:rFonts w:ascii="Times New Roman" w:hAnsi="Times New Roman" w:cs="Times New Roman"/>
                <w:sz w:val="24"/>
                <w:szCs w:val="24"/>
              </w:rPr>
              <w:t>t</w:t>
            </w:r>
            <w:r w:rsidRPr="00FB3D86">
              <w:rPr>
                <w:rFonts w:ascii="Times New Roman" w:hAnsi="Times New Roman" w:cs="Times New Roman"/>
                <w:sz w:val="24"/>
                <w:szCs w:val="24"/>
              </w:rPr>
              <w:t>uati</w:t>
            </w:r>
            <w:r>
              <w:rPr>
                <w:rFonts w:ascii="Times New Roman" w:hAnsi="Times New Roman" w:cs="Times New Roman"/>
                <w:sz w:val="24"/>
                <w:szCs w:val="24"/>
              </w:rPr>
              <w:t>/nr atti autorizzati</w:t>
            </w:r>
          </w:p>
          <w:p w:rsidR="00B700CD" w:rsidRPr="00FB3D86" w:rsidRDefault="00B700CD" w:rsidP="00E34BF8">
            <w:pPr>
              <w:jc w:val="center"/>
              <w:rPr>
                <w:rFonts w:ascii="Times New Roman" w:hAnsi="Times New Roman" w:cs="Times New Roman"/>
                <w:sz w:val="24"/>
                <w:szCs w:val="24"/>
              </w:rPr>
            </w:pPr>
          </w:p>
        </w:tc>
      </w:tr>
    </w:tbl>
    <w:p w:rsidR="00314AFE" w:rsidRDefault="00314AFE" w:rsidP="00D21932">
      <w:pPr>
        <w:jc w:val="center"/>
        <w:rPr>
          <w:rFonts w:ascii="Times New Roman" w:hAnsi="Times New Roman" w:cs="Times New Roman"/>
          <w:b/>
          <w:sz w:val="24"/>
          <w:szCs w:val="24"/>
        </w:rPr>
      </w:pPr>
    </w:p>
    <w:tbl>
      <w:tblPr>
        <w:tblStyle w:val="Grigliatabella"/>
        <w:tblW w:w="0" w:type="auto"/>
        <w:tblLook w:val="04A0"/>
      </w:tblPr>
      <w:tblGrid>
        <w:gridCol w:w="3569"/>
        <w:gridCol w:w="3569"/>
        <w:gridCol w:w="3569"/>
        <w:gridCol w:w="3570"/>
      </w:tblGrid>
      <w:tr w:rsidR="002A3A26" w:rsidTr="001634F4">
        <w:tc>
          <w:tcPr>
            <w:tcW w:w="3569"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MISURA n. 12</w:t>
            </w:r>
          </w:p>
        </w:tc>
        <w:tc>
          <w:tcPr>
            <w:tcW w:w="10708" w:type="dxa"/>
            <w:gridSpan w:val="3"/>
          </w:tcPr>
          <w:p w:rsidR="002A3A26" w:rsidRPr="00757913" w:rsidRDefault="002047B0" w:rsidP="00D21932">
            <w:pPr>
              <w:spacing w:after="160" w:line="259" w:lineRule="auto"/>
              <w:jc w:val="center"/>
              <w:rPr>
                <w:rFonts w:ascii="Times New Roman" w:hAnsi="Times New Roman" w:cs="Times New Roman"/>
                <w:b/>
              </w:rPr>
            </w:pPr>
            <w:r w:rsidRPr="00757913">
              <w:rPr>
                <w:rFonts w:ascii="Times New Roman" w:hAnsi="Times New Roman" w:cs="Times New Roman"/>
                <w:b/>
              </w:rPr>
              <w:t>Controllo sull'adempimento del rispetto delle prestazioni previste dal capitolato tramite invio ispettori o osservatori</w:t>
            </w:r>
            <w:r w:rsidR="00295593">
              <w:rPr>
                <w:rFonts w:ascii="Times New Roman" w:hAnsi="Times New Roman" w:cs="Times New Roman"/>
                <w:b/>
              </w:rPr>
              <w:t>”</w:t>
            </w:r>
          </w:p>
        </w:tc>
      </w:tr>
      <w:tr w:rsidR="002A3A26" w:rsidTr="001634F4">
        <w:tc>
          <w:tcPr>
            <w:tcW w:w="3569"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2A3A26" w:rsidTr="001634F4">
        <w:trPr>
          <w:trHeight w:val="1168"/>
        </w:trPr>
        <w:tc>
          <w:tcPr>
            <w:tcW w:w="3569" w:type="dxa"/>
          </w:tcPr>
          <w:p w:rsidR="002A3A26"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569" w:type="dxa"/>
          </w:tcPr>
          <w:p w:rsidR="00A95061" w:rsidRDefault="00A95061" w:rsidP="00D21932">
            <w:pPr>
              <w:jc w:val="center"/>
              <w:rPr>
                <w:rFonts w:ascii="Times New Roman" w:hAnsi="Times New Roman" w:cs="Times New Roman"/>
                <w:sz w:val="24"/>
                <w:szCs w:val="24"/>
              </w:rPr>
            </w:pPr>
          </w:p>
          <w:p w:rsidR="00986A06" w:rsidRPr="00C333E5" w:rsidRDefault="00986A06" w:rsidP="00986A06">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2A3A26" w:rsidRPr="00FB3D86" w:rsidRDefault="002A3A26" w:rsidP="00986A06">
            <w:pPr>
              <w:jc w:val="center"/>
              <w:rPr>
                <w:rFonts w:ascii="Times New Roman" w:hAnsi="Times New Roman" w:cs="Times New Roman"/>
                <w:sz w:val="24"/>
                <w:szCs w:val="24"/>
              </w:rPr>
            </w:pPr>
          </w:p>
        </w:tc>
        <w:tc>
          <w:tcPr>
            <w:tcW w:w="3569" w:type="dxa"/>
          </w:tcPr>
          <w:p w:rsidR="00CB315F" w:rsidRDefault="00CB315F" w:rsidP="00D21932">
            <w:pPr>
              <w:jc w:val="center"/>
              <w:rPr>
                <w:rFonts w:ascii="Times New Roman" w:hAnsi="Times New Roman" w:cs="Times New Roman"/>
                <w:sz w:val="24"/>
                <w:szCs w:val="24"/>
              </w:rPr>
            </w:pPr>
          </w:p>
          <w:p w:rsidR="002A3A26" w:rsidRDefault="003B487B"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570" w:type="dxa"/>
          </w:tcPr>
          <w:p w:rsidR="00A95061" w:rsidRDefault="00A95061" w:rsidP="00D21932">
            <w:pPr>
              <w:jc w:val="center"/>
              <w:rPr>
                <w:rFonts w:ascii="Times New Roman" w:hAnsi="Times New Roman" w:cs="Times New Roman"/>
                <w:sz w:val="24"/>
                <w:szCs w:val="24"/>
              </w:rPr>
            </w:pPr>
          </w:p>
          <w:p w:rsidR="002A3A26" w:rsidRPr="00FB3D86" w:rsidRDefault="00A95061"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c</w:t>
            </w:r>
            <w:r w:rsidRPr="00FB3D86">
              <w:rPr>
                <w:rFonts w:ascii="Times New Roman" w:hAnsi="Times New Roman" w:cs="Times New Roman"/>
                <w:sz w:val="24"/>
                <w:szCs w:val="24"/>
              </w:rPr>
              <w:t>ontrolli effet</w:t>
            </w:r>
            <w:r>
              <w:rPr>
                <w:rFonts w:ascii="Times New Roman" w:hAnsi="Times New Roman" w:cs="Times New Roman"/>
                <w:sz w:val="24"/>
                <w:szCs w:val="24"/>
              </w:rPr>
              <w:t>t</w:t>
            </w:r>
            <w:r w:rsidRPr="00FB3D86">
              <w:rPr>
                <w:rFonts w:ascii="Times New Roman" w:hAnsi="Times New Roman" w:cs="Times New Roman"/>
                <w:sz w:val="24"/>
                <w:szCs w:val="24"/>
              </w:rPr>
              <w:t>uati</w:t>
            </w:r>
            <w:r>
              <w:rPr>
                <w:rFonts w:ascii="Times New Roman" w:hAnsi="Times New Roman" w:cs="Times New Roman"/>
                <w:sz w:val="24"/>
                <w:szCs w:val="24"/>
              </w:rPr>
              <w:t>/nr atti</w:t>
            </w:r>
            <w:r w:rsidR="00E33A29">
              <w:rPr>
                <w:rFonts w:ascii="Times New Roman" w:hAnsi="Times New Roman" w:cs="Times New Roman"/>
                <w:sz w:val="24"/>
                <w:szCs w:val="24"/>
              </w:rPr>
              <w:t xml:space="preserve"> di adempimento delle prestazioni stabilite dal capitolato</w:t>
            </w:r>
          </w:p>
        </w:tc>
      </w:tr>
    </w:tbl>
    <w:p w:rsidR="002A3A26" w:rsidRDefault="002A3A26" w:rsidP="00D21932">
      <w:pPr>
        <w:jc w:val="center"/>
        <w:rPr>
          <w:rFonts w:ascii="Times New Roman" w:hAnsi="Times New Roman" w:cs="Times New Roman"/>
          <w:b/>
          <w:sz w:val="24"/>
          <w:szCs w:val="24"/>
        </w:rPr>
      </w:pPr>
    </w:p>
    <w:tbl>
      <w:tblPr>
        <w:tblStyle w:val="Grigliatabella"/>
        <w:tblW w:w="0" w:type="auto"/>
        <w:tblLook w:val="04A0"/>
      </w:tblPr>
      <w:tblGrid>
        <w:gridCol w:w="3569"/>
        <w:gridCol w:w="3569"/>
        <w:gridCol w:w="3569"/>
        <w:gridCol w:w="3570"/>
      </w:tblGrid>
      <w:tr w:rsidR="002A3A26" w:rsidTr="001634F4">
        <w:tc>
          <w:tcPr>
            <w:tcW w:w="3569"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MISURA n. 13</w:t>
            </w:r>
          </w:p>
        </w:tc>
        <w:tc>
          <w:tcPr>
            <w:tcW w:w="10708" w:type="dxa"/>
            <w:gridSpan w:val="3"/>
          </w:tcPr>
          <w:p w:rsidR="003B365F" w:rsidRPr="00757913" w:rsidRDefault="002047B0" w:rsidP="00D21932">
            <w:pPr>
              <w:jc w:val="center"/>
              <w:rPr>
                <w:rFonts w:ascii="Times New Roman" w:hAnsi="Times New Roman" w:cs="Times New Roman"/>
                <w:b/>
              </w:rPr>
            </w:pPr>
            <w:r w:rsidRPr="00757913">
              <w:rPr>
                <w:rFonts w:ascii="Times New Roman" w:hAnsi="Times New Roman" w:cs="Times New Roman"/>
                <w:b/>
              </w:rPr>
              <w:t>Procedure approvate dall’ Organo preposto alla verifica della conformità (Collegio dei revisori dei conti) che esegue, a campione, verifiche trimestrali</w:t>
            </w:r>
          </w:p>
          <w:p w:rsidR="002A3A26" w:rsidRPr="00FA4EF0" w:rsidRDefault="002A3A26" w:rsidP="00D21932">
            <w:pPr>
              <w:jc w:val="center"/>
              <w:rPr>
                <w:rFonts w:ascii="Times New Roman" w:hAnsi="Times New Roman" w:cs="Times New Roman"/>
                <w:b/>
                <w:sz w:val="24"/>
                <w:szCs w:val="24"/>
              </w:rPr>
            </w:pPr>
          </w:p>
        </w:tc>
      </w:tr>
      <w:tr w:rsidR="002A3A26" w:rsidTr="001634F4">
        <w:tc>
          <w:tcPr>
            <w:tcW w:w="3569"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569"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569"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570"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Indicatori di monitoraggio</w:t>
            </w:r>
          </w:p>
        </w:tc>
      </w:tr>
      <w:tr w:rsidR="002A3A26" w:rsidTr="001634F4">
        <w:trPr>
          <w:trHeight w:val="1168"/>
        </w:trPr>
        <w:tc>
          <w:tcPr>
            <w:tcW w:w="3569" w:type="dxa"/>
          </w:tcPr>
          <w:p w:rsidR="002A3A26"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569" w:type="dxa"/>
          </w:tcPr>
          <w:p w:rsidR="002A3A26" w:rsidRDefault="002A3A26" w:rsidP="00D21932">
            <w:pPr>
              <w:jc w:val="center"/>
              <w:rPr>
                <w:rFonts w:ascii="Times New Roman" w:hAnsi="Times New Roman" w:cs="Times New Roman"/>
                <w:sz w:val="24"/>
                <w:szCs w:val="24"/>
              </w:rPr>
            </w:pPr>
          </w:p>
          <w:p w:rsidR="00986A06" w:rsidRPr="00C333E5" w:rsidRDefault="00986A06" w:rsidP="00986A06">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2A3A26" w:rsidRPr="00FB3D86" w:rsidRDefault="002A3A26" w:rsidP="00986A06">
            <w:pPr>
              <w:jc w:val="center"/>
              <w:rPr>
                <w:rFonts w:ascii="Times New Roman" w:hAnsi="Times New Roman" w:cs="Times New Roman"/>
                <w:sz w:val="24"/>
                <w:szCs w:val="24"/>
              </w:rPr>
            </w:pPr>
          </w:p>
        </w:tc>
        <w:tc>
          <w:tcPr>
            <w:tcW w:w="3569" w:type="dxa"/>
          </w:tcPr>
          <w:p w:rsidR="00CB315F" w:rsidRDefault="00CB315F" w:rsidP="00D21932">
            <w:pPr>
              <w:jc w:val="center"/>
              <w:rPr>
                <w:rFonts w:ascii="Times New Roman" w:hAnsi="Times New Roman" w:cs="Times New Roman"/>
                <w:sz w:val="24"/>
                <w:szCs w:val="24"/>
              </w:rPr>
            </w:pPr>
          </w:p>
          <w:p w:rsidR="002A3A26" w:rsidRPr="00725CB3" w:rsidRDefault="003B487B"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570" w:type="dxa"/>
          </w:tcPr>
          <w:p w:rsidR="00DB3CCC" w:rsidRDefault="00DB3CCC" w:rsidP="00D21932">
            <w:pPr>
              <w:jc w:val="center"/>
              <w:rPr>
                <w:rFonts w:ascii="Times New Roman" w:hAnsi="Times New Roman" w:cs="Times New Roman"/>
                <w:sz w:val="24"/>
                <w:szCs w:val="24"/>
              </w:rPr>
            </w:pPr>
          </w:p>
          <w:p w:rsidR="002A3A26" w:rsidRDefault="00E33A29"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c</w:t>
            </w:r>
            <w:r w:rsidRPr="00FB3D86">
              <w:rPr>
                <w:rFonts w:ascii="Times New Roman" w:hAnsi="Times New Roman" w:cs="Times New Roman"/>
                <w:sz w:val="24"/>
                <w:szCs w:val="24"/>
              </w:rPr>
              <w:t>ontrolli effet</w:t>
            </w:r>
            <w:r>
              <w:rPr>
                <w:rFonts w:ascii="Times New Roman" w:hAnsi="Times New Roman" w:cs="Times New Roman"/>
                <w:sz w:val="24"/>
                <w:szCs w:val="24"/>
              </w:rPr>
              <w:t>t</w:t>
            </w:r>
            <w:r w:rsidRPr="00FB3D86">
              <w:rPr>
                <w:rFonts w:ascii="Times New Roman" w:hAnsi="Times New Roman" w:cs="Times New Roman"/>
                <w:sz w:val="24"/>
                <w:szCs w:val="24"/>
              </w:rPr>
              <w:t>uati</w:t>
            </w:r>
            <w:r>
              <w:rPr>
                <w:rFonts w:ascii="Times New Roman" w:hAnsi="Times New Roman" w:cs="Times New Roman"/>
                <w:sz w:val="24"/>
                <w:szCs w:val="24"/>
              </w:rPr>
              <w:t>/nr atti di pagamento e riscossione effettuate</w:t>
            </w:r>
          </w:p>
          <w:p w:rsidR="002A3A26" w:rsidRPr="00FB3D86" w:rsidRDefault="002A3A26" w:rsidP="00D21932">
            <w:pPr>
              <w:jc w:val="center"/>
              <w:rPr>
                <w:rFonts w:ascii="Times New Roman" w:hAnsi="Times New Roman" w:cs="Times New Roman"/>
                <w:sz w:val="24"/>
                <w:szCs w:val="24"/>
              </w:rPr>
            </w:pPr>
          </w:p>
        </w:tc>
      </w:tr>
    </w:tbl>
    <w:p w:rsidR="002A3A26" w:rsidRPr="001634F4" w:rsidRDefault="002A3A26" w:rsidP="00D21932">
      <w:pPr>
        <w:jc w:val="center"/>
        <w:rPr>
          <w:rFonts w:ascii="Times New Roman" w:hAnsi="Times New Roman" w:cs="Times New Roman"/>
          <w:b/>
        </w:rPr>
      </w:pPr>
    </w:p>
    <w:tbl>
      <w:tblPr>
        <w:tblStyle w:val="Grigliatabella"/>
        <w:tblW w:w="0" w:type="auto"/>
        <w:tblLook w:val="04A0"/>
      </w:tblPr>
      <w:tblGrid>
        <w:gridCol w:w="3618"/>
        <w:gridCol w:w="3618"/>
        <w:gridCol w:w="3618"/>
        <w:gridCol w:w="3619"/>
      </w:tblGrid>
      <w:tr w:rsidR="002A3A26" w:rsidTr="001634F4">
        <w:trPr>
          <w:trHeight w:val="814"/>
        </w:trPr>
        <w:tc>
          <w:tcPr>
            <w:tcW w:w="3618"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14</w:t>
            </w:r>
          </w:p>
        </w:tc>
        <w:tc>
          <w:tcPr>
            <w:tcW w:w="10855" w:type="dxa"/>
            <w:gridSpan w:val="3"/>
          </w:tcPr>
          <w:p w:rsidR="002A3A26" w:rsidRPr="001634F4" w:rsidRDefault="001634F4" w:rsidP="00D21932">
            <w:pPr>
              <w:jc w:val="center"/>
              <w:rPr>
                <w:rFonts w:ascii="Times New Roman" w:hAnsi="Times New Roman" w:cs="Times New Roman"/>
                <w:b/>
              </w:rPr>
            </w:pPr>
            <w:r w:rsidRPr="001634F4">
              <w:rPr>
                <w:rFonts w:ascii="Times New Roman" w:hAnsi="Times New Roman" w:cs="Times New Roman"/>
                <w:b/>
              </w:rPr>
              <w:t>Rispetto degli obblighi di pubblicazione  sul sito dell'ente di assistenza nella sezione trasparenza e "bandi di gara</w:t>
            </w:r>
          </w:p>
        </w:tc>
      </w:tr>
      <w:tr w:rsidR="002A3A26" w:rsidTr="001634F4">
        <w:trPr>
          <w:trHeight w:val="431"/>
        </w:trPr>
        <w:tc>
          <w:tcPr>
            <w:tcW w:w="3618"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2A3A26" w:rsidRDefault="002A3A26"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2A3A26" w:rsidRPr="001634F4" w:rsidRDefault="002A3A26"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2A3A26" w:rsidTr="001634F4">
        <w:trPr>
          <w:trHeight w:val="1864"/>
        </w:trPr>
        <w:tc>
          <w:tcPr>
            <w:tcW w:w="3618" w:type="dxa"/>
          </w:tcPr>
          <w:p w:rsidR="002A3A26"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E33A29" w:rsidRDefault="00E33A29" w:rsidP="00D21932">
            <w:pPr>
              <w:jc w:val="center"/>
              <w:rPr>
                <w:rFonts w:ascii="Times New Roman" w:hAnsi="Times New Roman" w:cs="Times New Roman"/>
                <w:sz w:val="24"/>
                <w:szCs w:val="24"/>
              </w:rPr>
            </w:pPr>
          </w:p>
          <w:p w:rsidR="00986A06" w:rsidRPr="00C333E5" w:rsidRDefault="00986A06" w:rsidP="00986A06">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2A3A26" w:rsidRPr="00FB3D86" w:rsidRDefault="002A3A26" w:rsidP="00986A06">
            <w:pPr>
              <w:jc w:val="center"/>
              <w:rPr>
                <w:rFonts w:ascii="Times New Roman" w:hAnsi="Times New Roman" w:cs="Times New Roman"/>
                <w:sz w:val="24"/>
                <w:szCs w:val="24"/>
              </w:rPr>
            </w:pPr>
          </w:p>
        </w:tc>
        <w:tc>
          <w:tcPr>
            <w:tcW w:w="3618"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2A3A26" w:rsidRDefault="00837CC7"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DB3CCC" w:rsidRDefault="00DB3CCC" w:rsidP="00D21932">
            <w:pPr>
              <w:jc w:val="center"/>
              <w:rPr>
                <w:rFonts w:ascii="Times New Roman" w:hAnsi="Times New Roman" w:cs="Times New Roman"/>
                <w:sz w:val="24"/>
                <w:szCs w:val="24"/>
              </w:rPr>
            </w:pPr>
          </w:p>
          <w:p w:rsidR="00DB3CCC" w:rsidRDefault="00DB3CCC" w:rsidP="00D21932">
            <w:pPr>
              <w:jc w:val="center"/>
              <w:rPr>
                <w:rFonts w:ascii="Times New Roman" w:hAnsi="Times New Roman" w:cs="Times New Roman"/>
                <w:sz w:val="24"/>
                <w:szCs w:val="24"/>
              </w:rPr>
            </w:pPr>
          </w:p>
          <w:p w:rsidR="002A3A26" w:rsidRPr="00FB3D86" w:rsidRDefault="00986A06" w:rsidP="00986A06">
            <w:pPr>
              <w:jc w:val="center"/>
              <w:rPr>
                <w:rFonts w:ascii="Times New Roman" w:hAnsi="Times New Roman" w:cs="Times New Roman"/>
                <w:sz w:val="24"/>
                <w:szCs w:val="24"/>
              </w:rPr>
            </w:pPr>
            <w:r>
              <w:rPr>
                <w:rFonts w:ascii="Times New Roman" w:hAnsi="Times New Roman" w:cs="Times New Roman"/>
                <w:sz w:val="24"/>
                <w:szCs w:val="24"/>
              </w:rPr>
              <w:t>Nr di gare pubblicate/nr di gare espletate</w:t>
            </w:r>
          </w:p>
        </w:tc>
      </w:tr>
      <w:tr w:rsidR="001634F4" w:rsidTr="001634F4">
        <w:trPr>
          <w:trHeight w:val="814"/>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MISURA n. 15</w:t>
            </w:r>
          </w:p>
        </w:tc>
        <w:tc>
          <w:tcPr>
            <w:tcW w:w="10855" w:type="dxa"/>
            <w:gridSpan w:val="3"/>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Accessibilità semplificata alla documentazione di gara attraverso l’invio con posta elettronica certificata in caso di procedure negoziate e la pubblicazione sul sito istituzionale in caso di procedure aperte o ristrette</w:t>
            </w: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1634F4" w:rsidTr="001634F4">
        <w:trPr>
          <w:trHeight w:val="1864"/>
        </w:trPr>
        <w:tc>
          <w:tcPr>
            <w:tcW w:w="3618" w:type="dxa"/>
          </w:tcPr>
          <w:p w:rsidR="001634F4"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986A06" w:rsidRDefault="00986A06" w:rsidP="00986A06">
            <w:pPr>
              <w:jc w:val="center"/>
              <w:rPr>
                <w:rFonts w:ascii="Times New Roman" w:hAnsi="Times New Roman" w:cs="Times New Roman"/>
                <w:sz w:val="24"/>
                <w:szCs w:val="24"/>
              </w:rPr>
            </w:pPr>
          </w:p>
          <w:p w:rsidR="00986A06" w:rsidRPr="00C333E5" w:rsidRDefault="00986A06" w:rsidP="00986A06">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1634F4" w:rsidRPr="00FB3D86" w:rsidRDefault="001634F4" w:rsidP="00D21932">
            <w:pPr>
              <w:jc w:val="center"/>
              <w:rPr>
                <w:rFonts w:ascii="Times New Roman" w:hAnsi="Times New Roman" w:cs="Times New Roman"/>
                <w:sz w:val="24"/>
                <w:szCs w:val="24"/>
              </w:rPr>
            </w:pPr>
          </w:p>
        </w:tc>
        <w:tc>
          <w:tcPr>
            <w:tcW w:w="3618"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1634F4" w:rsidRDefault="00837CC7"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BF6918" w:rsidRDefault="00BF6918" w:rsidP="00D21932">
            <w:pPr>
              <w:jc w:val="center"/>
              <w:rPr>
                <w:rFonts w:ascii="Times New Roman" w:hAnsi="Times New Roman" w:cs="Times New Roman"/>
                <w:sz w:val="24"/>
                <w:szCs w:val="24"/>
              </w:rPr>
            </w:pPr>
          </w:p>
          <w:p w:rsidR="00DB3CCC" w:rsidRDefault="00DB3CCC" w:rsidP="00D21932">
            <w:pPr>
              <w:jc w:val="center"/>
              <w:rPr>
                <w:rFonts w:ascii="Times New Roman" w:hAnsi="Times New Roman" w:cs="Times New Roman"/>
                <w:sz w:val="24"/>
                <w:szCs w:val="24"/>
              </w:rPr>
            </w:pPr>
          </w:p>
          <w:p w:rsidR="00C17508" w:rsidRPr="00C333E5" w:rsidRDefault="00986A06" w:rsidP="00C17508">
            <w:pPr>
              <w:jc w:val="center"/>
              <w:rPr>
                <w:rFonts w:ascii="Times New Roman" w:hAnsi="Times New Roman" w:cs="Times New Roman"/>
                <w:sz w:val="24"/>
                <w:szCs w:val="24"/>
              </w:rPr>
            </w:pPr>
            <w:r>
              <w:rPr>
                <w:rFonts w:ascii="Times New Roman" w:hAnsi="Times New Roman" w:cs="Times New Roman"/>
              </w:rPr>
              <w:t>Nr di gare pubblicate o accessibili/nr di gare espletate</w:t>
            </w:r>
          </w:p>
          <w:p w:rsidR="001634F4" w:rsidRPr="00FB3D86" w:rsidRDefault="001634F4" w:rsidP="00D21932">
            <w:pPr>
              <w:jc w:val="center"/>
              <w:rPr>
                <w:rFonts w:ascii="Times New Roman" w:hAnsi="Times New Roman" w:cs="Times New Roman"/>
                <w:sz w:val="24"/>
                <w:szCs w:val="24"/>
              </w:rPr>
            </w:pPr>
          </w:p>
        </w:tc>
      </w:tr>
      <w:tr w:rsidR="001634F4" w:rsidTr="001634F4">
        <w:trPr>
          <w:trHeight w:val="814"/>
        </w:trPr>
        <w:tc>
          <w:tcPr>
            <w:tcW w:w="3618" w:type="dxa"/>
          </w:tcPr>
          <w:p w:rsidR="001634F4" w:rsidRDefault="000003B0" w:rsidP="00D21932">
            <w:pPr>
              <w:jc w:val="center"/>
              <w:rPr>
                <w:rFonts w:ascii="Times New Roman" w:hAnsi="Times New Roman" w:cs="Times New Roman"/>
                <w:b/>
                <w:sz w:val="24"/>
                <w:szCs w:val="24"/>
              </w:rPr>
            </w:pPr>
            <w:r>
              <w:rPr>
                <w:rFonts w:ascii="Times New Roman" w:hAnsi="Times New Roman" w:cs="Times New Roman"/>
                <w:b/>
                <w:sz w:val="24"/>
                <w:szCs w:val="24"/>
              </w:rPr>
              <w:t>MISURA n. 16</w:t>
            </w:r>
          </w:p>
        </w:tc>
        <w:tc>
          <w:tcPr>
            <w:tcW w:w="10855" w:type="dxa"/>
            <w:gridSpan w:val="3"/>
          </w:tcPr>
          <w:p w:rsidR="001634F4" w:rsidRPr="001634F4" w:rsidRDefault="001634F4" w:rsidP="00D21932">
            <w:pPr>
              <w:jc w:val="center"/>
              <w:rPr>
                <w:rFonts w:ascii="Times New Roman" w:hAnsi="Times New Roman" w:cs="Times New Roman"/>
                <w:b/>
                <w:sz w:val="24"/>
                <w:szCs w:val="24"/>
              </w:rPr>
            </w:pPr>
            <w:r w:rsidRPr="001634F4">
              <w:rPr>
                <w:rFonts w:ascii="Times New Roman" w:hAnsi="Times New Roman" w:cs="Times New Roman"/>
                <w:b/>
                <w:sz w:val="24"/>
                <w:szCs w:val="24"/>
              </w:rPr>
              <w:t>Pubblicazione sul sito istituzionale, per estratto, dei punteggi attribuiti agli offerenti a seguito di aggiudicazione definitiva</w:t>
            </w: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1634F4" w:rsidTr="001634F4">
        <w:trPr>
          <w:trHeight w:val="1864"/>
        </w:trPr>
        <w:tc>
          <w:tcPr>
            <w:tcW w:w="3618" w:type="dxa"/>
          </w:tcPr>
          <w:p w:rsidR="001634F4"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BF6918" w:rsidRDefault="00BF6918" w:rsidP="00D21932">
            <w:pPr>
              <w:jc w:val="center"/>
              <w:rPr>
                <w:rFonts w:ascii="Times New Roman" w:hAnsi="Times New Roman" w:cs="Times New Roman"/>
                <w:sz w:val="24"/>
                <w:szCs w:val="24"/>
              </w:rPr>
            </w:pPr>
          </w:p>
          <w:p w:rsidR="001634F4" w:rsidRPr="00CD1D8A" w:rsidRDefault="001634F4" w:rsidP="00D21932">
            <w:pPr>
              <w:jc w:val="center"/>
              <w:rPr>
                <w:rFonts w:ascii="Times New Roman" w:hAnsi="Times New Roman" w:cs="Times New Roman"/>
                <w:sz w:val="24"/>
                <w:szCs w:val="24"/>
              </w:rPr>
            </w:pPr>
            <w:r w:rsidRPr="00CD1D8A">
              <w:rPr>
                <w:rFonts w:ascii="Times New Roman" w:hAnsi="Times New Roman" w:cs="Times New Roman"/>
                <w:sz w:val="24"/>
                <w:szCs w:val="24"/>
              </w:rPr>
              <w:t>La misura rappresenta procedura di controllo ordinaria da attuare sistematicamente nel triennio 2020-2022</w:t>
            </w:r>
          </w:p>
        </w:tc>
        <w:tc>
          <w:tcPr>
            <w:tcW w:w="3618"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1634F4" w:rsidRDefault="00837CC7"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BF6918" w:rsidRDefault="00BF6918" w:rsidP="00D21932">
            <w:pPr>
              <w:jc w:val="center"/>
              <w:rPr>
                <w:rFonts w:ascii="Times New Roman" w:hAnsi="Times New Roman" w:cs="Times New Roman"/>
                <w:sz w:val="24"/>
                <w:szCs w:val="24"/>
              </w:rPr>
            </w:pPr>
          </w:p>
          <w:p w:rsidR="001634F4" w:rsidRPr="00FB3D86" w:rsidRDefault="00FC0D1D" w:rsidP="00FC0D1D">
            <w:pPr>
              <w:jc w:val="center"/>
              <w:rPr>
                <w:rFonts w:ascii="Times New Roman" w:hAnsi="Times New Roman" w:cs="Times New Roman"/>
                <w:sz w:val="24"/>
                <w:szCs w:val="24"/>
              </w:rPr>
            </w:pPr>
            <w:r>
              <w:rPr>
                <w:rFonts w:ascii="Times New Roman" w:hAnsi="Times New Roman" w:cs="Times New Roman"/>
                <w:sz w:val="24"/>
                <w:szCs w:val="24"/>
              </w:rPr>
              <w:t>Nr dei punteggi attribuiti e pubblicati/nr gare espletate</w:t>
            </w:r>
          </w:p>
        </w:tc>
      </w:tr>
      <w:tr w:rsidR="001634F4" w:rsidTr="001634F4">
        <w:trPr>
          <w:trHeight w:val="814"/>
        </w:trPr>
        <w:tc>
          <w:tcPr>
            <w:tcW w:w="3618" w:type="dxa"/>
          </w:tcPr>
          <w:p w:rsidR="001634F4" w:rsidRDefault="000003B0"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17</w:t>
            </w:r>
          </w:p>
        </w:tc>
        <w:tc>
          <w:tcPr>
            <w:tcW w:w="10855" w:type="dxa"/>
            <w:gridSpan w:val="3"/>
          </w:tcPr>
          <w:p w:rsidR="001634F4" w:rsidRPr="001634F4" w:rsidRDefault="001634F4" w:rsidP="00D21932">
            <w:pPr>
              <w:jc w:val="center"/>
              <w:rPr>
                <w:rFonts w:ascii="Times New Roman" w:hAnsi="Times New Roman" w:cs="Times New Roman"/>
                <w:b/>
                <w:sz w:val="24"/>
                <w:szCs w:val="24"/>
              </w:rPr>
            </w:pPr>
            <w:r w:rsidRPr="001634F4">
              <w:rPr>
                <w:rFonts w:ascii="Times New Roman" w:hAnsi="Times New Roman" w:cs="Times New Roman"/>
                <w:b/>
                <w:sz w:val="24"/>
                <w:szCs w:val="24"/>
              </w:rPr>
              <w:t>Menzione sui verbali di gara delle specifiche cautele adottate a tutela dell'integrità e della conservazione delle buste contenenti le offerte;</w:t>
            </w:r>
          </w:p>
          <w:p w:rsidR="001634F4" w:rsidRPr="001634F4" w:rsidRDefault="001634F4" w:rsidP="00D21932">
            <w:pPr>
              <w:jc w:val="center"/>
              <w:rPr>
                <w:rFonts w:ascii="Times New Roman" w:hAnsi="Times New Roman" w:cs="Times New Roman"/>
                <w:b/>
              </w:rPr>
            </w:pP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1634F4" w:rsidTr="001634F4">
        <w:trPr>
          <w:trHeight w:val="1864"/>
        </w:trPr>
        <w:tc>
          <w:tcPr>
            <w:tcW w:w="3618" w:type="dxa"/>
          </w:tcPr>
          <w:p w:rsidR="001634F4"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5D0D5E" w:rsidRDefault="005D0D5E" w:rsidP="00D21932">
            <w:pPr>
              <w:jc w:val="center"/>
              <w:rPr>
                <w:rFonts w:ascii="Times New Roman" w:hAnsi="Times New Roman" w:cs="Times New Roman"/>
                <w:sz w:val="24"/>
                <w:szCs w:val="24"/>
              </w:rPr>
            </w:pPr>
          </w:p>
          <w:p w:rsidR="005D0D5E" w:rsidRDefault="005D0D5E" w:rsidP="005D0D5E">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1634F4" w:rsidRPr="00FB3D86" w:rsidRDefault="001634F4" w:rsidP="00D21932">
            <w:pPr>
              <w:jc w:val="center"/>
              <w:rPr>
                <w:rFonts w:ascii="Times New Roman" w:hAnsi="Times New Roman" w:cs="Times New Roman"/>
                <w:sz w:val="24"/>
                <w:szCs w:val="24"/>
              </w:rPr>
            </w:pPr>
          </w:p>
        </w:tc>
        <w:tc>
          <w:tcPr>
            <w:tcW w:w="3618"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1634F4" w:rsidRDefault="00837CC7"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5D0D5E" w:rsidRDefault="005D0D5E" w:rsidP="005D0D5E">
            <w:pPr>
              <w:jc w:val="center"/>
              <w:rPr>
                <w:rFonts w:ascii="Times New Roman" w:hAnsi="Times New Roman" w:cs="Times New Roman"/>
                <w:sz w:val="24"/>
                <w:szCs w:val="24"/>
              </w:rPr>
            </w:pPr>
          </w:p>
          <w:p w:rsidR="005D0D5E" w:rsidRDefault="005D0D5E" w:rsidP="005D0D5E">
            <w:pPr>
              <w:jc w:val="center"/>
              <w:rPr>
                <w:rFonts w:ascii="Times New Roman" w:hAnsi="Times New Roman" w:cs="Times New Roman"/>
                <w:sz w:val="24"/>
                <w:szCs w:val="24"/>
              </w:rPr>
            </w:pPr>
          </w:p>
          <w:p w:rsidR="005D0D5E" w:rsidRPr="00FB3D86" w:rsidRDefault="001634F4" w:rsidP="005D0D5E">
            <w:pPr>
              <w:jc w:val="center"/>
              <w:rPr>
                <w:rFonts w:ascii="Times New Roman" w:hAnsi="Times New Roman" w:cs="Times New Roman"/>
                <w:sz w:val="24"/>
                <w:szCs w:val="24"/>
              </w:rPr>
            </w:pPr>
            <w:r w:rsidRPr="00FB3D86">
              <w:rPr>
                <w:rFonts w:ascii="Times New Roman" w:hAnsi="Times New Roman" w:cs="Times New Roman"/>
                <w:sz w:val="24"/>
                <w:szCs w:val="24"/>
              </w:rPr>
              <w:t>Nr.</w:t>
            </w:r>
            <w:r w:rsidR="005D0D5E">
              <w:rPr>
                <w:rFonts w:ascii="Times New Roman" w:hAnsi="Times New Roman" w:cs="Times New Roman"/>
                <w:sz w:val="24"/>
                <w:szCs w:val="24"/>
              </w:rPr>
              <w:t xml:space="preserve"> di controllo effettuati sui </w:t>
            </w:r>
            <w:r w:rsidRPr="00FB3D86">
              <w:rPr>
                <w:rFonts w:ascii="Times New Roman" w:hAnsi="Times New Roman" w:cs="Times New Roman"/>
                <w:sz w:val="24"/>
                <w:szCs w:val="24"/>
              </w:rPr>
              <w:t xml:space="preserve"> </w:t>
            </w:r>
            <w:r w:rsidR="005D0D5E">
              <w:rPr>
                <w:rFonts w:ascii="Times New Roman" w:hAnsi="Times New Roman" w:cs="Times New Roman"/>
                <w:sz w:val="24"/>
                <w:szCs w:val="24"/>
              </w:rPr>
              <w:t xml:space="preserve">verbali di gara </w:t>
            </w:r>
            <w:r>
              <w:rPr>
                <w:rFonts w:ascii="Times New Roman" w:hAnsi="Times New Roman" w:cs="Times New Roman"/>
                <w:sz w:val="24"/>
                <w:szCs w:val="24"/>
              </w:rPr>
              <w:t xml:space="preserve">/nr. </w:t>
            </w:r>
            <w:r w:rsidR="005D0D5E">
              <w:rPr>
                <w:rFonts w:ascii="Times New Roman" w:hAnsi="Times New Roman" w:cs="Times New Roman"/>
                <w:sz w:val="24"/>
                <w:szCs w:val="24"/>
              </w:rPr>
              <w:t>gare espletate</w:t>
            </w:r>
            <w:r>
              <w:rPr>
                <w:rFonts w:ascii="Times New Roman" w:hAnsi="Times New Roman" w:cs="Times New Roman"/>
                <w:sz w:val="24"/>
                <w:szCs w:val="24"/>
              </w:rPr>
              <w:t xml:space="preserve"> </w:t>
            </w:r>
          </w:p>
          <w:p w:rsidR="001634F4" w:rsidRPr="00FB3D86" w:rsidRDefault="001634F4" w:rsidP="00D21932">
            <w:pPr>
              <w:jc w:val="center"/>
              <w:rPr>
                <w:rFonts w:ascii="Times New Roman" w:hAnsi="Times New Roman" w:cs="Times New Roman"/>
                <w:sz w:val="24"/>
                <w:szCs w:val="24"/>
              </w:rPr>
            </w:pPr>
          </w:p>
        </w:tc>
      </w:tr>
      <w:tr w:rsidR="001634F4" w:rsidTr="001634F4">
        <w:trPr>
          <w:trHeight w:val="814"/>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 xml:space="preserve">MISURA n. </w:t>
            </w:r>
            <w:r w:rsidR="000A3A39">
              <w:rPr>
                <w:rFonts w:ascii="Times New Roman" w:hAnsi="Times New Roman" w:cs="Times New Roman"/>
                <w:b/>
                <w:sz w:val="24"/>
                <w:szCs w:val="24"/>
              </w:rPr>
              <w:t>18</w:t>
            </w:r>
          </w:p>
        </w:tc>
        <w:tc>
          <w:tcPr>
            <w:tcW w:w="10855" w:type="dxa"/>
            <w:gridSpan w:val="3"/>
          </w:tcPr>
          <w:p w:rsidR="001634F4" w:rsidRPr="001634F4" w:rsidRDefault="001634F4" w:rsidP="00D21932">
            <w:pPr>
              <w:jc w:val="center"/>
              <w:rPr>
                <w:rFonts w:ascii="Times New Roman" w:hAnsi="Times New Roman" w:cs="Times New Roman"/>
                <w:b/>
                <w:sz w:val="24"/>
                <w:szCs w:val="24"/>
              </w:rPr>
            </w:pPr>
            <w:r w:rsidRPr="001634F4">
              <w:rPr>
                <w:rFonts w:ascii="Times New Roman" w:hAnsi="Times New Roman" w:cs="Times New Roman"/>
                <w:b/>
                <w:sz w:val="24"/>
                <w:szCs w:val="24"/>
              </w:rPr>
              <w:t>Rispetto degli obblighi di pubblicità</w:t>
            </w:r>
            <w:r w:rsidR="00773493">
              <w:rPr>
                <w:rFonts w:ascii="Times New Roman" w:hAnsi="Times New Roman" w:cs="Times New Roman"/>
                <w:b/>
                <w:sz w:val="24"/>
                <w:szCs w:val="24"/>
              </w:rPr>
              <w:t xml:space="preserve"> previsti dalla normativa</w:t>
            </w:r>
          </w:p>
          <w:p w:rsidR="001634F4" w:rsidRPr="001634F4" w:rsidRDefault="001634F4" w:rsidP="00D21932">
            <w:pPr>
              <w:jc w:val="center"/>
              <w:rPr>
                <w:rFonts w:ascii="Times New Roman" w:hAnsi="Times New Roman" w:cs="Times New Roman"/>
                <w:b/>
              </w:rPr>
            </w:pPr>
          </w:p>
        </w:tc>
      </w:tr>
      <w:tr w:rsidR="001634F4" w:rsidTr="001634F4">
        <w:trPr>
          <w:trHeight w:val="431"/>
        </w:trPr>
        <w:tc>
          <w:tcPr>
            <w:tcW w:w="3618" w:type="dxa"/>
          </w:tcPr>
          <w:p w:rsidR="001634F4" w:rsidRPr="00773493" w:rsidRDefault="001634F4" w:rsidP="00D21932">
            <w:pPr>
              <w:jc w:val="center"/>
              <w:rPr>
                <w:rFonts w:ascii="Times New Roman" w:hAnsi="Times New Roman" w:cs="Times New Roman"/>
                <w:b/>
                <w:sz w:val="24"/>
                <w:szCs w:val="24"/>
              </w:rPr>
            </w:pPr>
            <w:r w:rsidRPr="00773493">
              <w:rPr>
                <w:rFonts w:ascii="Times New Roman" w:hAnsi="Times New Roman" w:cs="Times New Roman"/>
                <w:b/>
                <w:sz w:val="24"/>
                <w:szCs w:val="24"/>
              </w:rPr>
              <w:t>Fasi per l’attuazione</w:t>
            </w:r>
          </w:p>
        </w:tc>
        <w:tc>
          <w:tcPr>
            <w:tcW w:w="3618" w:type="dxa"/>
          </w:tcPr>
          <w:p w:rsidR="001634F4" w:rsidRPr="00773493" w:rsidRDefault="001634F4" w:rsidP="00D21932">
            <w:pPr>
              <w:jc w:val="center"/>
              <w:rPr>
                <w:rFonts w:ascii="Times New Roman" w:hAnsi="Times New Roman" w:cs="Times New Roman"/>
                <w:b/>
                <w:sz w:val="24"/>
                <w:szCs w:val="24"/>
              </w:rPr>
            </w:pPr>
            <w:r w:rsidRPr="00773493">
              <w:rPr>
                <w:rFonts w:ascii="Times New Roman" w:hAnsi="Times New Roman" w:cs="Times New Roman"/>
                <w:b/>
                <w:sz w:val="24"/>
                <w:szCs w:val="24"/>
              </w:rPr>
              <w:t>Tempi di realizzazione</w:t>
            </w:r>
          </w:p>
        </w:tc>
        <w:tc>
          <w:tcPr>
            <w:tcW w:w="3618" w:type="dxa"/>
          </w:tcPr>
          <w:p w:rsidR="001634F4" w:rsidRPr="00773493" w:rsidRDefault="001634F4" w:rsidP="00D21932">
            <w:pPr>
              <w:jc w:val="center"/>
              <w:rPr>
                <w:rFonts w:ascii="Times New Roman" w:hAnsi="Times New Roman" w:cs="Times New Roman"/>
                <w:b/>
                <w:sz w:val="24"/>
                <w:szCs w:val="24"/>
              </w:rPr>
            </w:pPr>
            <w:r w:rsidRPr="00773493">
              <w:rPr>
                <w:rFonts w:ascii="Times New Roman" w:hAnsi="Times New Roman" w:cs="Times New Roman"/>
                <w:b/>
                <w:sz w:val="24"/>
                <w:szCs w:val="24"/>
              </w:rPr>
              <w:t>Ufficio Responsabile</w:t>
            </w:r>
          </w:p>
        </w:tc>
        <w:tc>
          <w:tcPr>
            <w:tcW w:w="3619" w:type="dxa"/>
          </w:tcPr>
          <w:p w:rsidR="001634F4" w:rsidRPr="00773493" w:rsidRDefault="001634F4" w:rsidP="00D21932">
            <w:pPr>
              <w:jc w:val="center"/>
              <w:rPr>
                <w:rFonts w:ascii="Times New Roman" w:hAnsi="Times New Roman" w:cs="Times New Roman"/>
                <w:b/>
              </w:rPr>
            </w:pPr>
            <w:r w:rsidRPr="00773493">
              <w:rPr>
                <w:rFonts w:ascii="Times New Roman" w:hAnsi="Times New Roman" w:cs="Times New Roman"/>
                <w:b/>
              </w:rPr>
              <w:t>Indicatori di monitoraggio</w:t>
            </w:r>
          </w:p>
        </w:tc>
      </w:tr>
      <w:tr w:rsidR="001634F4" w:rsidTr="001634F4">
        <w:trPr>
          <w:trHeight w:val="1864"/>
        </w:trPr>
        <w:tc>
          <w:tcPr>
            <w:tcW w:w="3618" w:type="dxa"/>
          </w:tcPr>
          <w:p w:rsidR="001634F4" w:rsidRPr="00773493" w:rsidRDefault="00C17508" w:rsidP="00D21932">
            <w:pPr>
              <w:jc w:val="center"/>
              <w:rPr>
                <w:rFonts w:ascii="Times New Roman" w:hAnsi="Times New Roman" w:cs="Times New Roman"/>
                <w:b/>
                <w:sz w:val="24"/>
                <w:szCs w:val="24"/>
              </w:rPr>
            </w:pPr>
            <w:r w:rsidRPr="00773493">
              <w:rPr>
                <w:rFonts w:ascii="Times New Roman" w:hAnsi="Times New Roman" w:cs="Times New Roman"/>
                <w:bCs/>
                <w:sz w:val="24"/>
                <w:szCs w:val="24"/>
              </w:rPr>
              <w:t>Fase</w:t>
            </w:r>
          </w:p>
        </w:tc>
        <w:tc>
          <w:tcPr>
            <w:tcW w:w="3618" w:type="dxa"/>
          </w:tcPr>
          <w:p w:rsidR="001634F4" w:rsidRPr="00773493" w:rsidRDefault="001634F4" w:rsidP="00D21932">
            <w:pPr>
              <w:jc w:val="center"/>
              <w:rPr>
                <w:rFonts w:ascii="Times New Roman" w:hAnsi="Times New Roman" w:cs="Times New Roman"/>
                <w:sz w:val="24"/>
                <w:szCs w:val="24"/>
              </w:rPr>
            </w:pPr>
            <w:r w:rsidRPr="00773493">
              <w:rPr>
                <w:rFonts w:ascii="Times New Roman" w:hAnsi="Times New Roman" w:cs="Times New Roman"/>
                <w:sz w:val="24"/>
                <w:szCs w:val="24"/>
              </w:rPr>
              <w:t>.</w:t>
            </w:r>
          </w:p>
          <w:p w:rsidR="001634F4" w:rsidRPr="00773493" w:rsidRDefault="001634F4" w:rsidP="00D21932">
            <w:pPr>
              <w:jc w:val="center"/>
              <w:rPr>
                <w:rFonts w:ascii="Times New Roman" w:hAnsi="Times New Roman" w:cs="Times New Roman"/>
                <w:sz w:val="24"/>
                <w:szCs w:val="24"/>
              </w:rPr>
            </w:pPr>
            <w:r w:rsidRPr="00773493">
              <w:rPr>
                <w:rFonts w:ascii="Times New Roman" w:hAnsi="Times New Roman" w:cs="Times New Roman"/>
                <w:sz w:val="24"/>
                <w:szCs w:val="24"/>
              </w:rPr>
              <w:t>La misura rappresenta procedura di controllo ordinaria da attuare sistematicamente nel triennio 2020-2022</w:t>
            </w:r>
          </w:p>
        </w:tc>
        <w:tc>
          <w:tcPr>
            <w:tcW w:w="3618" w:type="dxa"/>
          </w:tcPr>
          <w:p w:rsidR="00CB315F" w:rsidRPr="00773493" w:rsidRDefault="00CB315F" w:rsidP="00D21932">
            <w:pPr>
              <w:jc w:val="center"/>
              <w:rPr>
                <w:rFonts w:ascii="Times New Roman" w:hAnsi="Times New Roman" w:cs="Times New Roman"/>
                <w:sz w:val="24"/>
                <w:szCs w:val="24"/>
              </w:rPr>
            </w:pPr>
          </w:p>
          <w:p w:rsidR="00CB315F" w:rsidRPr="00773493" w:rsidRDefault="00CB315F" w:rsidP="00D21932">
            <w:pPr>
              <w:jc w:val="center"/>
              <w:rPr>
                <w:rFonts w:ascii="Times New Roman" w:hAnsi="Times New Roman" w:cs="Times New Roman"/>
                <w:sz w:val="24"/>
                <w:szCs w:val="24"/>
              </w:rPr>
            </w:pPr>
          </w:p>
          <w:p w:rsidR="00CB315F" w:rsidRPr="00773493" w:rsidRDefault="00CB315F" w:rsidP="00D21932">
            <w:pPr>
              <w:jc w:val="center"/>
              <w:rPr>
                <w:rFonts w:ascii="Times New Roman" w:hAnsi="Times New Roman" w:cs="Times New Roman"/>
                <w:sz w:val="24"/>
                <w:szCs w:val="24"/>
              </w:rPr>
            </w:pPr>
          </w:p>
          <w:p w:rsidR="001634F4" w:rsidRPr="00773493" w:rsidRDefault="00837CC7" w:rsidP="00D21932">
            <w:pPr>
              <w:jc w:val="center"/>
              <w:rPr>
                <w:rFonts w:ascii="Times New Roman" w:hAnsi="Times New Roman" w:cs="Times New Roman"/>
                <w:b/>
                <w:sz w:val="24"/>
                <w:szCs w:val="24"/>
              </w:rPr>
            </w:pPr>
            <w:r w:rsidRPr="00773493">
              <w:rPr>
                <w:rFonts w:ascii="Times New Roman" w:hAnsi="Times New Roman" w:cs="Times New Roman"/>
                <w:sz w:val="24"/>
                <w:szCs w:val="24"/>
              </w:rPr>
              <w:t>Sezione III Servizio Contabilità</w:t>
            </w:r>
          </w:p>
        </w:tc>
        <w:tc>
          <w:tcPr>
            <w:tcW w:w="3619" w:type="dxa"/>
          </w:tcPr>
          <w:p w:rsidR="00773493" w:rsidRDefault="00773493" w:rsidP="00D21932">
            <w:pPr>
              <w:jc w:val="center"/>
              <w:rPr>
                <w:rFonts w:ascii="Times New Roman" w:hAnsi="Times New Roman" w:cs="Times New Roman"/>
                <w:sz w:val="24"/>
                <w:szCs w:val="24"/>
              </w:rPr>
            </w:pPr>
          </w:p>
          <w:p w:rsidR="001634F4" w:rsidRPr="00773493" w:rsidRDefault="001634F4" w:rsidP="00D21932">
            <w:pPr>
              <w:jc w:val="center"/>
              <w:rPr>
                <w:rFonts w:ascii="Times New Roman" w:hAnsi="Times New Roman" w:cs="Times New Roman"/>
                <w:sz w:val="24"/>
                <w:szCs w:val="24"/>
              </w:rPr>
            </w:pPr>
            <w:r w:rsidRPr="00773493">
              <w:rPr>
                <w:rFonts w:ascii="Times New Roman" w:hAnsi="Times New Roman" w:cs="Times New Roman"/>
                <w:sz w:val="24"/>
                <w:szCs w:val="24"/>
              </w:rPr>
              <w:t xml:space="preserve">Nr. controlli effettuati </w:t>
            </w:r>
            <w:r w:rsidR="00DB3CCC" w:rsidRPr="00773493">
              <w:rPr>
                <w:rFonts w:ascii="Times New Roman" w:hAnsi="Times New Roman" w:cs="Times New Roman"/>
                <w:sz w:val="24"/>
                <w:szCs w:val="24"/>
              </w:rPr>
              <w:t xml:space="preserve">su </w:t>
            </w:r>
            <w:r w:rsidR="00B700CD" w:rsidRPr="00773493">
              <w:rPr>
                <w:rFonts w:ascii="Times New Roman" w:hAnsi="Times New Roman" w:cs="Times New Roman"/>
                <w:sz w:val="24"/>
                <w:szCs w:val="24"/>
              </w:rPr>
              <w:t>avvisi pubblici eman</w:t>
            </w:r>
            <w:r w:rsidR="00DB3CCC" w:rsidRPr="00773493">
              <w:rPr>
                <w:rFonts w:ascii="Times New Roman" w:hAnsi="Times New Roman" w:cs="Times New Roman"/>
                <w:sz w:val="24"/>
                <w:szCs w:val="24"/>
              </w:rPr>
              <w:t>a</w:t>
            </w:r>
            <w:r w:rsidR="00B700CD" w:rsidRPr="00773493">
              <w:rPr>
                <w:rFonts w:ascii="Times New Roman" w:hAnsi="Times New Roman" w:cs="Times New Roman"/>
                <w:sz w:val="24"/>
                <w:szCs w:val="24"/>
              </w:rPr>
              <w:t>ti</w:t>
            </w:r>
            <w:r w:rsidR="00DB3CCC" w:rsidRPr="00773493">
              <w:rPr>
                <w:rFonts w:ascii="Times New Roman" w:hAnsi="Times New Roman" w:cs="Times New Roman"/>
                <w:sz w:val="24"/>
                <w:szCs w:val="24"/>
              </w:rPr>
              <w:t>/nr di atti emanati soggetti a pubblicazione</w:t>
            </w:r>
          </w:p>
          <w:p w:rsidR="00B700CD" w:rsidRPr="00773493" w:rsidRDefault="00B700CD" w:rsidP="00773493">
            <w:pPr>
              <w:jc w:val="center"/>
              <w:rPr>
                <w:rFonts w:ascii="Times New Roman" w:hAnsi="Times New Roman" w:cs="Times New Roman"/>
                <w:sz w:val="24"/>
                <w:szCs w:val="24"/>
              </w:rPr>
            </w:pPr>
          </w:p>
        </w:tc>
      </w:tr>
      <w:tr w:rsidR="001634F4" w:rsidTr="001634F4">
        <w:trPr>
          <w:trHeight w:val="814"/>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 xml:space="preserve">MISURA n. </w:t>
            </w:r>
            <w:r w:rsidR="000A3A39">
              <w:rPr>
                <w:rFonts w:ascii="Times New Roman" w:hAnsi="Times New Roman" w:cs="Times New Roman"/>
                <w:b/>
                <w:sz w:val="24"/>
                <w:szCs w:val="24"/>
              </w:rPr>
              <w:t>19</w:t>
            </w:r>
          </w:p>
        </w:tc>
        <w:tc>
          <w:tcPr>
            <w:tcW w:w="10855" w:type="dxa"/>
            <w:gridSpan w:val="3"/>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sz w:val="24"/>
                <w:szCs w:val="24"/>
              </w:rPr>
              <w:t>Corretta e tempestiva programmazione del bisogno e costituzione di serie di dati sui beni di consumo del passato in modo che le previsioni di fabbisogno sia fondato su dati reali</w:t>
            </w: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1634F4" w:rsidTr="001634F4">
        <w:trPr>
          <w:trHeight w:val="1864"/>
        </w:trPr>
        <w:tc>
          <w:tcPr>
            <w:tcW w:w="3618" w:type="dxa"/>
          </w:tcPr>
          <w:p w:rsidR="001634F4"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773493" w:rsidRDefault="00773493" w:rsidP="00773493">
            <w:pPr>
              <w:jc w:val="center"/>
              <w:rPr>
                <w:rFonts w:ascii="Times New Roman" w:hAnsi="Times New Roman" w:cs="Times New Roman"/>
                <w:sz w:val="24"/>
                <w:szCs w:val="24"/>
              </w:rPr>
            </w:pPr>
          </w:p>
          <w:p w:rsidR="00773493" w:rsidRDefault="00773493" w:rsidP="00773493">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1634F4" w:rsidRPr="00FB3D86" w:rsidRDefault="001634F4" w:rsidP="00D21932">
            <w:pPr>
              <w:jc w:val="center"/>
              <w:rPr>
                <w:rFonts w:ascii="Times New Roman" w:hAnsi="Times New Roman" w:cs="Times New Roman"/>
                <w:sz w:val="24"/>
                <w:szCs w:val="24"/>
              </w:rPr>
            </w:pPr>
          </w:p>
        </w:tc>
        <w:tc>
          <w:tcPr>
            <w:tcW w:w="3618"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1634F4" w:rsidRDefault="00837CC7"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DB3CCC" w:rsidRDefault="00DB3CCC" w:rsidP="00D21932">
            <w:pPr>
              <w:jc w:val="center"/>
              <w:rPr>
                <w:rFonts w:ascii="Times New Roman" w:hAnsi="Times New Roman" w:cs="Times New Roman"/>
                <w:sz w:val="24"/>
                <w:szCs w:val="24"/>
              </w:rPr>
            </w:pPr>
          </w:p>
          <w:p w:rsidR="00CD1D8A" w:rsidRDefault="00CD1D8A" w:rsidP="00D21932">
            <w:pPr>
              <w:jc w:val="center"/>
              <w:rPr>
                <w:rFonts w:ascii="Times New Roman" w:hAnsi="Times New Roman" w:cs="Times New Roman"/>
                <w:sz w:val="24"/>
                <w:szCs w:val="24"/>
              </w:rPr>
            </w:pPr>
            <w:r w:rsidRPr="00722D96">
              <w:rPr>
                <w:rFonts w:ascii="Times New Roman" w:hAnsi="Times New Roman" w:cs="Times New Roman"/>
                <w:sz w:val="24"/>
                <w:szCs w:val="24"/>
              </w:rPr>
              <w:t>Pre</w:t>
            </w:r>
            <w:r w:rsidR="00AA58B0">
              <w:rPr>
                <w:rFonts w:ascii="Times New Roman" w:hAnsi="Times New Roman" w:cs="Times New Roman"/>
                <w:sz w:val="24"/>
                <w:szCs w:val="24"/>
              </w:rPr>
              <w:t xml:space="preserve">disposizione </w:t>
            </w:r>
            <w:r w:rsidRPr="00722D96">
              <w:rPr>
                <w:rFonts w:ascii="Times New Roman" w:hAnsi="Times New Roman" w:cs="Times New Roman"/>
                <w:sz w:val="24"/>
                <w:szCs w:val="24"/>
              </w:rPr>
              <w:t xml:space="preserve"> di “Documento di programmazione” che stabilisce l’entità del fabbisogno e il piano di interventi</w:t>
            </w:r>
          </w:p>
          <w:p w:rsidR="001634F4" w:rsidRPr="00FB3D86" w:rsidRDefault="001634F4" w:rsidP="00D21932">
            <w:pPr>
              <w:jc w:val="center"/>
              <w:rPr>
                <w:rFonts w:ascii="Times New Roman" w:hAnsi="Times New Roman" w:cs="Times New Roman"/>
                <w:sz w:val="24"/>
                <w:szCs w:val="24"/>
              </w:rPr>
            </w:pPr>
          </w:p>
        </w:tc>
      </w:tr>
      <w:tr w:rsidR="001634F4" w:rsidTr="001634F4">
        <w:trPr>
          <w:trHeight w:val="814"/>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2</w:t>
            </w:r>
            <w:r w:rsidR="000A3A39">
              <w:rPr>
                <w:rFonts w:ascii="Times New Roman" w:hAnsi="Times New Roman" w:cs="Times New Roman"/>
                <w:b/>
                <w:sz w:val="24"/>
                <w:szCs w:val="24"/>
              </w:rPr>
              <w:t>0</w:t>
            </w:r>
          </w:p>
        </w:tc>
        <w:tc>
          <w:tcPr>
            <w:tcW w:w="10855" w:type="dxa"/>
            <w:gridSpan w:val="3"/>
          </w:tcPr>
          <w:p w:rsidR="001634F4" w:rsidRPr="001634F4" w:rsidRDefault="00F0438F" w:rsidP="00D21932">
            <w:pPr>
              <w:jc w:val="center"/>
              <w:rPr>
                <w:rFonts w:ascii="Times New Roman" w:hAnsi="Times New Roman" w:cs="Times New Roman"/>
                <w:b/>
              </w:rPr>
            </w:pPr>
            <w:r>
              <w:rPr>
                <w:rFonts w:ascii="Times New Roman" w:hAnsi="Times New Roman" w:cs="Times New Roman"/>
                <w:b/>
                <w:sz w:val="24"/>
                <w:szCs w:val="24"/>
              </w:rPr>
              <w:t>C</w:t>
            </w:r>
            <w:r w:rsidR="00061D2C" w:rsidRPr="00061D2C">
              <w:rPr>
                <w:rFonts w:ascii="Times New Roman" w:hAnsi="Times New Roman" w:cs="Times New Roman"/>
                <w:b/>
                <w:sz w:val="24"/>
                <w:szCs w:val="24"/>
              </w:rPr>
              <w:t>ostituzione gruppo lavoro per definire i criteri e le procedure di gara</w:t>
            </w: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1634F4" w:rsidTr="001634F4">
        <w:trPr>
          <w:trHeight w:val="1864"/>
        </w:trPr>
        <w:tc>
          <w:tcPr>
            <w:tcW w:w="3618" w:type="dxa"/>
          </w:tcPr>
          <w:p w:rsidR="001634F4"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1634F4" w:rsidRDefault="001634F4" w:rsidP="00D21932">
            <w:pPr>
              <w:jc w:val="center"/>
              <w:rPr>
                <w:rFonts w:ascii="Times New Roman" w:hAnsi="Times New Roman" w:cs="Times New Roman"/>
                <w:sz w:val="24"/>
                <w:szCs w:val="24"/>
              </w:rPr>
            </w:pPr>
            <w:r>
              <w:rPr>
                <w:rFonts w:ascii="Times New Roman" w:hAnsi="Times New Roman" w:cs="Times New Roman"/>
                <w:sz w:val="24"/>
                <w:szCs w:val="24"/>
              </w:rPr>
              <w:t>.</w:t>
            </w:r>
          </w:p>
          <w:p w:rsidR="001634F4" w:rsidRPr="00FB3D86" w:rsidRDefault="001634F4"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1634F4" w:rsidRDefault="00837CC7"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CD1D8A" w:rsidRDefault="00CD1D8A" w:rsidP="00D21932">
            <w:pPr>
              <w:jc w:val="center"/>
              <w:rPr>
                <w:rFonts w:ascii="Times New Roman" w:hAnsi="Times New Roman" w:cs="Times New Roman"/>
                <w:sz w:val="24"/>
                <w:szCs w:val="24"/>
              </w:rPr>
            </w:pPr>
          </w:p>
          <w:p w:rsidR="00557E9A" w:rsidRPr="00773493" w:rsidRDefault="00557E9A" w:rsidP="00D21932">
            <w:pPr>
              <w:jc w:val="center"/>
              <w:rPr>
                <w:rFonts w:ascii="Times New Roman" w:hAnsi="Times New Roman" w:cs="Times New Roman"/>
                <w:bCs/>
                <w:sz w:val="24"/>
                <w:szCs w:val="24"/>
              </w:rPr>
            </w:pPr>
            <w:r w:rsidRPr="00773493">
              <w:rPr>
                <w:rFonts w:ascii="Times New Roman" w:hAnsi="Times New Roman" w:cs="Times New Roman"/>
                <w:bCs/>
                <w:sz w:val="24"/>
                <w:szCs w:val="24"/>
              </w:rPr>
              <w:t>Nr. di</w:t>
            </w:r>
            <w:r w:rsidR="00773493">
              <w:rPr>
                <w:rFonts w:ascii="Times New Roman" w:hAnsi="Times New Roman" w:cs="Times New Roman"/>
                <w:bCs/>
                <w:sz w:val="24"/>
                <w:szCs w:val="24"/>
              </w:rPr>
              <w:t xml:space="preserve"> gruppi di lavoro costituiti</w:t>
            </w:r>
            <w:r w:rsidRPr="00773493">
              <w:rPr>
                <w:rFonts w:ascii="Times New Roman" w:hAnsi="Times New Roman" w:cs="Times New Roman"/>
                <w:bCs/>
                <w:sz w:val="24"/>
                <w:szCs w:val="24"/>
              </w:rPr>
              <w:t xml:space="preserve">/ nr di </w:t>
            </w:r>
            <w:r w:rsidR="00773493">
              <w:rPr>
                <w:rFonts w:ascii="Times New Roman" w:hAnsi="Times New Roman" w:cs="Times New Roman"/>
                <w:bCs/>
                <w:sz w:val="24"/>
                <w:szCs w:val="24"/>
              </w:rPr>
              <w:t>gare espletate</w:t>
            </w:r>
          </w:p>
          <w:p w:rsidR="00557E9A" w:rsidRPr="00FB3D86" w:rsidRDefault="00557E9A" w:rsidP="00773493">
            <w:pPr>
              <w:jc w:val="center"/>
              <w:rPr>
                <w:rFonts w:ascii="Times New Roman" w:hAnsi="Times New Roman" w:cs="Times New Roman"/>
                <w:sz w:val="24"/>
                <w:szCs w:val="24"/>
              </w:rPr>
            </w:pPr>
          </w:p>
        </w:tc>
      </w:tr>
      <w:tr w:rsidR="001634F4" w:rsidTr="001634F4">
        <w:trPr>
          <w:trHeight w:val="814"/>
        </w:trPr>
        <w:tc>
          <w:tcPr>
            <w:tcW w:w="3618" w:type="dxa"/>
          </w:tcPr>
          <w:p w:rsidR="001634F4" w:rsidRDefault="00061D2C" w:rsidP="00D21932">
            <w:pPr>
              <w:jc w:val="center"/>
              <w:rPr>
                <w:rFonts w:ascii="Times New Roman" w:hAnsi="Times New Roman" w:cs="Times New Roman"/>
                <w:b/>
                <w:sz w:val="24"/>
                <w:szCs w:val="24"/>
              </w:rPr>
            </w:pPr>
            <w:r>
              <w:rPr>
                <w:rFonts w:ascii="Times New Roman" w:hAnsi="Times New Roman" w:cs="Times New Roman"/>
                <w:b/>
                <w:sz w:val="24"/>
                <w:szCs w:val="24"/>
              </w:rPr>
              <w:t>MISURA n. 2</w:t>
            </w:r>
            <w:r w:rsidR="000A3A39">
              <w:rPr>
                <w:rFonts w:ascii="Times New Roman" w:hAnsi="Times New Roman" w:cs="Times New Roman"/>
                <w:b/>
                <w:sz w:val="24"/>
                <w:szCs w:val="24"/>
              </w:rPr>
              <w:t>1</w:t>
            </w:r>
          </w:p>
        </w:tc>
        <w:tc>
          <w:tcPr>
            <w:tcW w:w="10855" w:type="dxa"/>
            <w:gridSpan w:val="3"/>
          </w:tcPr>
          <w:p w:rsidR="00061D2C" w:rsidRPr="00061D2C" w:rsidRDefault="00BB0F4B" w:rsidP="00D21932">
            <w:pPr>
              <w:jc w:val="center"/>
              <w:rPr>
                <w:rFonts w:ascii="Times New Roman" w:hAnsi="Times New Roman" w:cs="Times New Roman"/>
                <w:b/>
                <w:sz w:val="24"/>
                <w:szCs w:val="24"/>
              </w:rPr>
            </w:pPr>
            <w:r>
              <w:rPr>
                <w:rFonts w:ascii="Times New Roman" w:hAnsi="Times New Roman" w:cs="Times New Roman"/>
                <w:b/>
                <w:sz w:val="24"/>
                <w:szCs w:val="24"/>
              </w:rPr>
              <w:t>E</w:t>
            </w:r>
            <w:r w:rsidR="00061D2C" w:rsidRPr="00061D2C">
              <w:rPr>
                <w:rFonts w:ascii="Times New Roman" w:hAnsi="Times New Roman" w:cs="Times New Roman"/>
                <w:b/>
                <w:sz w:val="24"/>
                <w:szCs w:val="24"/>
              </w:rPr>
              <w:t>splicitazione nella determina a contrarre delle informazioni e motivazioni relative alle scelte effettuate</w:t>
            </w:r>
            <w:r>
              <w:rPr>
                <w:rFonts w:ascii="Times New Roman" w:hAnsi="Times New Roman" w:cs="Times New Roman"/>
                <w:b/>
                <w:sz w:val="24"/>
                <w:szCs w:val="24"/>
              </w:rPr>
              <w:t xml:space="preserve"> </w:t>
            </w:r>
            <w:r w:rsidRPr="00061D2C">
              <w:rPr>
                <w:rFonts w:ascii="Times New Roman" w:hAnsi="Times New Roman" w:cs="Times New Roman"/>
                <w:b/>
                <w:sz w:val="24"/>
                <w:szCs w:val="24"/>
              </w:rPr>
              <w:t>per le gare sotto soglia massima</w:t>
            </w:r>
          </w:p>
          <w:p w:rsidR="001634F4" w:rsidRPr="001634F4" w:rsidRDefault="001634F4" w:rsidP="00D21932">
            <w:pPr>
              <w:jc w:val="center"/>
              <w:rPr>
                <w:rFonts w:ascii="Times New Roman" w:hAnsi="Times New Roman" w:cs="Times New Roman"/>
                <w:b/>
              </w:rPr>
            </w:pP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1634F4" w:rsidTr="001634F4">
        <w:trPr>
          <w:trHeight w:val="1864"/>
        </w:trPr>
        <w:tc>
          <w:tcPr>
            <w:tcW w:w="3618" w:type="dxa"/>
          </w:tcPr>
          <w:p w:rsidR="00AA58B0" w:rsidRDefault="00AA58B0" w:rsidP="00D21932">
            <w:pPr>
              <w:jc w:val="center"/>
              <w:rPr>
                <w:rFonts w:ascii="Times New Roman" w:hAnsi="Times New Roman" w:cs="Times New Roman"/>
                <w:bCs/>
                <w:sz w:val="24"/>
                <w:szCs w:val="24"/>
              </w:rPr>
            </w:pPr>
          </w:p>
          <w:p w:rsidR="00AA58B0" w:rsidRDefault="00AA58B0" w:rsidP="00D21932">
            <w:pPr>
              <w:jc w:val="center"/>
              <w:rPr>
                <w:rFonts w:ascii="Times New Roman" w:hAnsi="Times New Roman" w:cs="Times New Roman"/>
                <w:bCs/>
                <w:sz w:val="24"/>
                <w:szCs w:val="24"/>
              </w:rPr>
            </w:pPr>
          </w:p>
          <w:p w:rsidR="001634F4"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1E5124" w:rsidRDefault="001E5124" w:rsidP="00D21932">
            <w:pPr>
              <w:jc w:val="center"/>
              <w:rPr>
                <w:rFonts w:ascii="Times New Roman" w:hAnsi="Times New Roman" w:cs="Times New Roman"/>
                <w:sz w:val="24"/>
                <w:szCs w:val="24"/>
              </w:rPr>
            </w:pPr>
          </w:p>
          <w:p w:rsidR="001634F4" w:rsidRPr="00FB3D86" w:rsidRDefault="001634F4"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1634F4" w:rsidRDefault="00837CC7"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1E5124" w:rsidRDefault="001E5124" w:rsidP="001E5124">
            <w:pPr>
              <w:jc w:val="center"/>
              <w:rPr>
                <w:rFonts w:ascii="Times New Roman" w:hAnsi="Times New Roman" w:cs="Times New Roman"/>
                <w:sz w:val="24"/>
                <w:szCs w:val="24"/>
              </w:rPr>
            </w:pPr>
          </w:p>
          <w:p w:rsidR="001E5124" w:rsidRDefault="001E5124" w:rsidP="001E5124">
            <w:pPr>
              <w:jc w:val="center"/>
              <w:rPr>
                <w:rFonts w:ascii="Times New Roman" w:hAnsi="Times New Roman" w:cs="Times New Roman"/>
                <w:sz w:val="24"/>
                <w:szCs w:val="24"/>
              </w:rPr>
            </w:pPr>
          </w:p>
          <w:p w:rsidR="001E5124" w:rsidRPr="00773493" w:rsidRDefault="001634F4" w:rsidP="001E5124">
            <w:pPr>
              <w:jc w:val="center"/>
              <w:rPr>
                <w:rFonts w:ascii="Times New Roman" w:hAnsi="Times New Roman" w:cs="Times New Roman"/>
                <w:bCs/>
                <w:sz w:val="24"/>
                <w:szCs w:val="24"/>
              </w:rPr>
            </w:pPr>
            <w:r w:rsidRPr="00FB3D86">
              <w:rPr>
                <w:rFonts w:ascii="Times New Roman" w:hAnsi="Times New Roman" w:cs="Times New Roman"/>
                <w:sz w:val="24"/>
                <w:szCs w:val="24"/>
              </w:rPr>
              <w:t xml:space="preserve">Nr. </w:t>
            </w:r>
            <w:r w:rsidR="001E5124">
              <w:rPr>
                <w:rFonts w:ascii="Times New Roman" w:hAnsi="Times New Roman" w:cs="Times New Roman"/>
                <w:sz w:val="24"/>
                <w:szCs w:val="24"/>
              </w:rPr>
              <w:t>di determine con motivazioni adeguate in ordine alle scelte effettuate</w:t>
            </w:r>
            <w:r>
              <w:rPr>
                <w:rFonts w:ascii="Times New Roman" w:hAnsi="Times New Roman" w:cs="Times New Roman"/>
                <w:sz w:val="24"/>
                <w:szCs w:val="24"/>
              </w:rPr>
              <w:t xml:space="preserve">/nr. </w:t>
            </w:r>
            <w:r w:rsidR="001E5124" w:rsidRPr="00773493">
              <w:rPr>
                <w:rFonts w:ascii="Times New Roman" w:hAnsi="Times New Roman" w:cs="Times New Roman"/>
                <w:bCs/>
                <w:sz w:val="24"/>
                <w:szCs w:val="24"/>
              </w:rPr>
              <w:t xml:space="preserve">di </w:t>
            </w:r>
            <w:r w:rsidR="001E5124">
              <w:rPr>
                <w:rFonts w:ascii="Times New Roman" w:hAnsi="Times New Roman" w:cs="Times New Roman"/>
                <w:bCs/>
                <w:sz w:val="24"/>
                <w:szCs w:val="24"/>
              </w:rPr>
              <w:t>gare espletate</w:t>
            </w:r>
          </w:p>
          <w:p w:rsidR="001634F4" w:rsidRPr="00557E9A" w:rsidRDefault="001634F4" w:rsidP="00D21932">
            <w:pPr>
              <w:jc w:val="center"/>
              <w:rPr>
                <w:rFonts w:ascii="Times New Roman" w:hAnsi="Times New Roman" w:cs="Times New Roman"/>
                <w:b/>
                <w:bCs/>
                <w:sz w:val="24"/>
                <w:szCs w:val="24"/>
              </w:rPr>
            </w:pPr>
          </w:p>
        </w:tc>
      </w:tr>
      <w:tr w:rsidR="001634F4" w:rsidTr="001634F4">
        <w:trPr>
          <w:trHeight w:val="814"/>
        </w:trPr>
        <w:tc>
          <w:tcPr>
            <w:tcW w:w="3618" w:type="dxa"/>
          </w:tcPr>
          <w:p w:rsidR="001634F4" w:rsidRDefault="00061D2C" w:rsidP="00D21932">
            <w:pPr>
              <w:jc w:val="center"/>
              <w:rPr>
                <w:rFonts w:ascii="Times New Roman" w:hAnsi="Times New Roman" w:cs="Times New Roman"/>
                <w:b/>
                <w:sz w:val="24"/>
                <w:szCs w:val="24"/>
              </w:rPr>
            </w:pPr>
            <w:r>
              <w:rPr>
                <w:rFonts w:ascii="Times New Roman" w:hAnsi="Times New Roman" w:cs="Times New Roman"/>
                <w:b/>
                <w:sz w:val="24"/>
                <w:szCs w:val="24"/>
              </w:rPr>
              <w:t>MISURA n. 2</w:t>
            </w:r>
            <w:r w:rsidR="000A3A39">
              <w:rPr>
                <w:rFonts w:ascii="Times New Roman" w:hAnsi="Times New Roman" w:cs="Times New Roman"/>
                <w:b/>
                <w:sz w:val="24"/>
                <w:szCs w:val="24"/>
              </w:rPr>
              <w:t>2</w:t>
            </w:r>
          </w:p>
        </w:tc>
        <w:tc>
          <w:tcPr>
            <w:tcW w:w="10855" w:type="dxa"/>
            <w:gridSpan w:val="3"/>
          </w:tcPr>
          <w:p w:rsidR="00061D2C" w:rsidRPr="00061D2C" w:rsidRDefault="00BB0F4B" w:rsidP="00D21932">
            <w:pPr>
              <w:jc w:val="center"/>
              <w:rPr>
                <w:rFonts w:ascii="Times New Roman" w:hAnsi="Times New Roman" w:cs="Times New Roman"/>
                <w:b/>
                <w:sz w:val="24"/>
                <w:szCs w:val="24"/>
              </w:rPr>
            </w:pPr>
            <w:r>
              <w:rPr>
                <w:rFonts w:ascii="Times New Roman" w:hAnsi="Times New Roman" w:cs="Times New Roman"/>
                <w:b/>
                <w:sz w:val="24"/>
                <w:szCs w:val="24"/>
              </w:rPr>
              <w:t>C</w:t>
            </w:r>
            <w:r w:rsidR="00061D2C" w:rsidRPr="00061D2C">
              <w:rPr>
                <w:rFonts w:ascii="Times New Roman" w:hAnsi="Times New Roman" w:cs="Times New Roman"/>
                <w:b/>
                <w:sz w:val="24"/>
                <w:szCs w:val="24"/>
              </w:rPr>
              <w:t>onformità ai bandi tipo redatti dall'ANAC</w:t>
            </w:r>
            <w:r w:rsidR="00061D2C">
              <w:rPr>
                <w:rFonts w:ascii="Times New Roman" w:hAnsi="Times New Roman" w:cs="Times New Roman"/>
                <w:b/>
                <w:sz w:val="24"/>
                <w:szCs w:val="24"/>
              </w:rPr>
              <w:t xml:space="preserve"> </w:t>
            </w:r>
            <w:r w:rsidR="00061D2C" w:rsidRPr="00061D2C">
              <w:rPr>
                <w:rFonts w:ascii="Times New Roman" w:hAnsi="Times New Roman" w:cs="Times New Roman"/>
                <w:b/>
                <w:sz w:val="24"/>
                <w:szCs w:val="24"/>
              </w:rPr>
              <w:t>per le gare sopra soglia</w:t>
            </w:r>
          </w:p>
          <w:p w:rsidR="001634F4" w:rsidRPr="001634F4" w:rsidRDefault="001634F4" w:rsidP="00D21932">
            <w:pPr>
              <w:jc w:val="center"/>
              <w:rPr>
                <w:rFonts w:ascii="Times New Roman" w:hAnsi="Times New Roman" w:cs="Times New Roman"/>
                <w:b/>
              </w:rPr>
            </w:pP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1634F4" w:rsidTr="001634F4">
        <w:trPr>
          <w:trHeight w:val="1864"/>
        </w:trPr>
        <w:tc>
          <w:tcPr>
            <w:tcW w:w="3618" w:type="dxa"/>
          </w:tcPr>
          <w:p w:rsidR="001634F4"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1634F4" w:rsidRDefault="001634F4" w:rsidP="00D21932">
            <w:pPr>
              <w:jc w:val="center"/>
              <w:rPr>
                <w:rFonts w:ascii="Times New Roman" w:hAnsi="Times New Roman" w:cs="Times New Roman"/>
                <w:sz w:val="24"/>
                <w:szCs w:val="24"/>
              </w:rPr>
            </w:pPr>
          </w:p>
          <w:p w:rsidR="00AA58B0" w:rsidRDefault="00AA58B0" w:rsidP="00AA58B0">
            <w:pPr>
              <w:jc w:val="center"/>
              <w:rPr>
                <w:rFonts w:ascii="Times New Roman" w:hAnsi="Times New Roman" w:cs="Times New Roman"/>
                <w:sz w:val="24"/>
                <w:szCs w:val="24"/>
              </w:rPr>
            </w:pPr>
          </w:p>
          <w:p w:rsidR="00AA58B0" w:rsidRDefault="00AA58B0" w:rsidP="00AA58B0">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1634F4" w:rsidRPr="00FB3D86" w:rsidRDefault="001634F4" w:rsidP="00D21932">
            <w:pPr>
              <w:jc w:val="center"/>
              <w:rPr>
                <w:rFonts w:ascii="Times New Roman" w:hAnsi="Times New Roman" w:cs="Times New Roman"/>
                <w:sz w:val="24"/>
                <w:szCs w:val="24"/>
              </w:rPr>
            </w:pPr>
          </w:p>
        </w:tc>
        <w:tc>
          <w:tcPr>
            <w:tcW w:w="3618"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1634F4" w:rsidRDefault="00837CC7"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1634F4" w:rsidRPr="00FB3D86" w:rsidRDefault="00557E9A" w:rsidP="00D21932">
            <w:pPr>
              <w:jc w:val="center"/>
              <w:rPr>
                <w:rFonts w:ascii="Times New Roman" w:hAnsi="Times New Roman" w:cs="Times New Roman"/>
                <w:sz w:val="24"/>
                <w:szCs w:val="24"/>
              </w:rPr>
            </w:pPr>
            <w:r>
              <w:rPr>
                <w:rFonts w:ascii="Times New Roman" w:hAnsi="Times New Roman" w:cs="Times New Roman"/>
                <w:sz w:val="24"/>
                <w:szCs w:val="24"/>
              </w:rPr>
              <w:t>Presenza di disposizione che standardizza il procedimento</w:t>
            </w:r>
          </w:p>
        </w:tc>
      </w:tr>
      <w:tr w:rsidR="001634F4" w:rsidTr="001634F4">
        <w:trPr>
          <w:trHeight w:val="814"/>
        </w:trPr>
        <w:tc>
          <w:tcPr>
            <w:tcW w:w="3618" w:type="dxa"/>
          </w:tcPr>
          <w:p w:rsidR="001634F4" w:rsidRDefault="00061D2C"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2</w:t>
            </w:r>
            <w:r w:rsidR="000A3A39">
              <w:rPr>
                <w:rFonts w:ascii="Times New Roman" w:hAnsi="Times New Roman" w:cs="Times New Roman"/>
                <w:b/>
                <w:sz w:val="24"/>
                <w:szCs w:val="24"/>
              </w:rPr>
              <w:t>3</w:t>
            </w:r>
          </w:p>
        </w:tc>
        <w:tc>
          <w:tcPr>
            <w:tcW w:w="10855" w:type="dxa"/>
            <w:gridSpan w:val="3"/>
          </w:tcPr>
          <w:p w:rsidR="00061D2C" w:rsidRPr="00061D2C" w:rsidRDefault="00061D2C" w:rsidP="00D21932">
            <w:pPr>
              <w:jc w:val="center"/>
              <w:rPr>
                <w:rFonts w:ascii="Times New Roman" w:hAnsi="Times New Roman" w:cs="Times New Roman"/>
                <w:b/>
                <w:sz w:val="24"/>
                <w:szCs w:val="24"/>
              </w:rPr>
            </w:pPr>
            <w:r w:rsidRPr="00061D2C">
              <w:rPr>
                <w:rFonts w:ascii="Times New Roman" w:hAnsi="Times New Roman" w:cs="Times New Roman"/>
                <w:b/>
                <w:sz w:val="24"/>
                <w:szCs w:val="24"/>
              </w:rPr>
              <w:t>Adozione di procedure interne che consentano di accorpare fabbisogni omogenei che devono confluire in una meta graduatoria di priorità</w:t>
            </w:r>
          </w:p>
          <w:p w:rsidR="001634F4" w:rsidRPr="001634F4" w:rsidRDefault="001634F4" w:rsidP="00D21932">
            <w:pPr>
              <w:jc w:val="center"/>
              <w:rPr>
                <w:rFonts w:ascii="Times New Roman" w:hAnsi="Times New Roman" w:cs="Times New Roman"/>
                <w:b/>
              </w:rPr>
            </w:pP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1634F4" w:rsidTr="001634F4">
        <w:trPr>
          <w:trHeight w:val="1864"/>
        </w:trPr>
        <w:tc>
          <w:tcPr>
            <w:tcW w:w="3618" w:type="dxa"/>
          </w:tcPr>
          <w:p w:rsidR="001634F4" w:rsidRPr="00557E9A" w:rsidRDefault="00C17508" w:rsidP="00D21932">
            <w:pPr>
              <w:jc w:val="center"/>
              <w:rPr>
                <w:rFonts w:ascii="Times New Roman" w:hAnsi="Times New Roman" w:cs="Times New Roman"/>
                <w:b/>
                <w:sz w:val="24"/>
                <w:szCs w:val="24"/>
                <w:highlight w:val="lightGray"/>
              </w:rPr>
            </w:pPr>
            <w:r w:rsidRPr="00C17508">
              <w:rPr>
                <w:rFonts w:ascii="Times New Roman" w:hAnsi="Times New Roman" w:cs="Times New Roman"/>
                <w:bCs/>
                <w:sz w:val="24"/>
                <w:szCs w:val="24"/>
              </w:rPr>
              <w:t>Fase</w:t>
            </w:r>
          </w:p>
        </w:tc>
        <w:tc>
          <w:tcPr>
            <w:tcW w:w="3618" w:type="dxa"/>
          </w:tcPr>
          <w:p w:rsidR="00AA58B0" w:rsidRDefault="00AA58B0" w:rsidP="00AA58B0">
            <w:pPr>
              <w:jc w:val="center"/>
              <w:rPr>
                <w:rFonts w:ascii="Times New Roman" w:hAnsi="Times New Roman" w:cs="Times New Roman"/>
                <w:sz w:val="24"/>
                <w:szCs w:val="24"/>
              </w:rPr>
            </w:pPr>
          </w:p>
          <w:p w:rsidR="00AA58B0" w:rsidRDefault="00AA58B0" w:rsidP="00AA58B0">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1634F4" w:rsidRPr="00AA58B0" w:rsidRDefault="001634F4" w:rsidP="00D21932">
            <w:pPr>
              <w:jc w:val="center"/>
              <w:rPr>
                <w:rFonts w:ascii="Times New Roman" w:hAnsi="Times New Roman" w:cs="Times New Roman"/>
                <w:sz w:val="24"/>
                <w:szCs w:val="24"/>
              </w:rPr>
            </w:pPr>
          </w:p>
        </w:tc>
        <w:tc>
          <w:tcPr>
            <w:tcW w:w="3618" w:type="dxa"/>
          </w:tcPr>
          <w:p w:rsidR="00CB315F" w:rsidRPr="00AA58B0" w:rsidRDefault="00CB315F" w:rsidP="00D21932">
            <w:pPr>
              <w:jc w:val="center"/>
              <w:rPr>
                <w:rFonts w:ascii="Times New Roman" w:hAnsi="Times New Roman" w:cs="Times New Roman"/>
                <w:sz w:val="24"/>
                <w:szCs w:val="24"/>
              </w:rPr>
            </w:pPr>
          </w:p>
          <w:p w:rsidR="00CB315F" w:rsidRPr="00AA58B0" w:rsidRDefault="00CB315F" w:rsidP="00D21932">
            <w:pPr>
              <w:jc w:val="center"/>
              <w:rPr>
                <w:rFonts w:ascii="Times New Roman" w:hAnsi="Times New Roman" w:cs="Times New Roman"/>
                <w:sz w:val="24"/>
                <w:szCs w:val="24"/>
              </w:rPr>
            </w:pPr>
          </w:p>
          <w:p w:rsidR="00CB315F" w:rsidRPr="00AA58B0" w:rsidRDefault="00CB315F" w:rsidP="00D21932">
            <w:pPr>
              <w:jc w:val="center"/>
              <w:rPr>
                <w:rFonts w:ascii="Times New Roman" w:hAnsi="Times New Roman" w:cs="Times New Roman"/>
                <w:sz w:val="24"/>
                <w:szCs w:val="24"/>
              </w:rPr>
            </w:pPr>
          </w:p>
          <w:p w:rsidR="001634F4" w:rsidRPr="00AA58B0" w:rsidRDefault="00837CC7" w:rsidP="00D21932">
            <w:pPr>
              <w:jc w:val="center"/>
              <w:rPr>
                <w:rFonts w:ascii="Times New Roman" w:hAnsi="Times New Roman" w:cs="Times New Roman"/>
                <w:b/>
                <w:sz w:val="24"/>
                <w:szCs w:val="24"/>
              </w:rPr>
            </w:pPr>
            <w:r w:rsidRPr="00AA58B0">
              <w:rPr>
                <w:rFonts w:ascii="Times New Roman" w:hAnsi="Times New Roman" w:cs="Times New Roman"/>
                <w:sz w:val="24"/>
                <w:szCs w:val="24"/>
              </w:rPr>
              <w:t>Sezione III Servizio Contabilità</w:t>
            </w:r>
          </w:p>
        </w:tc>
        <w:tc>
          <w:tcPr>
            <w:tcW w:w="3619" w:type="dxa"/>
          </w:tcPr>
          <w:p w:rsidR="00AA58B0" w:rsidRDefault="00AA58B0" w:rsidP="00D21932">
            <w:pPr>
              <w:jc w:val="center"/>
              <w:rPr>
                <w:rFonts w:ascii="Times New Roman" w:hAnsi="Times New Roman" w:cs="Times New Roman"/>
                <w:sz w:val="24"/>
                <w:szCs w:val="24"/>
              </w:rPr>
            </w:pPr>
          </w:p>
          <w:p w:rsidR="00AA58B0" w:rsidRDefault="00AA58B0" w:rsidP="00AA58B0">
            <w:pPr>
              <w:jc w:val="center"/>
              <w:rPr>
                <w:rFonts w:ascii="Times New Roman" w:hAnsi="Times New Roman" w:cs="Times New Roman"/>
                <w:sz w:val="24"/>
                <w:szCs w:val="24"/>
              </w:rPr>
            </w:pPr>
            <w:r w:rsidRPr="00722D96">
              <w:rPr>
                <w:rFonts w:ascii="Times New Roman" w:hAnsi="Times New Roman" w:cs="Times New Roman"/>
                <w:sz w:val="24"/>
                <w:szCs w:val="24"/>
              </w:rPr>
              <w:t>Pre</w:t>
            </w:r>
            <w:r>
              <w:rPr>
                <w:rFonts w:ascii="Times New Roman" w:hAnsi="Times New Roman" w:cs="Times New Roman"/>
                <w:sz w:val="24"/>
                <w:szCs w:val="24"/>
              </w:rPr>
              <w:t xml:space="preserve">disposizione </w:t>
            </w:r>
            <w:r w:rsidRPr="00722D96">
              <w:rPr>
                <w:rFonts w:ascii="Times New Roman" w:hAnsi="Times New Roman" w:cs="Times New Roman"/>
                <w:sz w:val="24"/>
                <w:szCs w:val="24"/>
              </w:rPr>
              <w:t xml:space="preserve"> di “Documento di programmazione” che stabilisce l’entità del fabbisogno e il piano di interventi</w:t>
            </w:r>
          </w:p>
          <w:p w:rsidR="001634F4" w:rsidRPr="00AA58B0" w:rsidRDefault="001634F4" w:rsidP="00D21932">
            <w:pPr>
              <w:jc w:val="center"/>
              <w:rPr>
                <w:rFonts w:ascii="Times New Roman" w:hAnsi="Times New Roman" w:cs="Times New Roman"/>
                <w:sz w:val="24"/>
                <w:szCs w:val="24"/>
              </w:rPr>
            </w:pPr>
          </w:p>
        </w:tc>
      </w:tr>
      <w:tr w:rsidR="001634F4" w:rsidTr="001634F4">
        <w:trPr>
          <w:trHeight w:val="814"/>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MISURA n.</w:t>
            </w:r>
            <w:r w:rsidR="00061D2C">
              <w:rPr>
                <w:rFonts w:ascii="Times New Roman" w:hAnsi="Times New Roman" w:cs="Times New Roman"/>
                <w:b/>
                <w:sz w:val="24"/>
                <w:szCs w:val="24"/>
              </w:rPr>
              <w:t xml:space="preserve"> 2</w:t>
            </w:r>
            <w:r w:rsidR="000A3A39">
              <w:rPr>
                <w:rFonts w:ascii="Times New Roman" w:hAnsi="Times New Roman" w:cs="Times New Roman"/>
                <w:b/>
                <w:sz w:val="24"/>
                <w:szCs w:val="24"/>
              </w:rPr>
              <w:t>4</w:t>
            </w:r>
          </w:p>
        </w:tc>
        <w:tc>
          <w:tcPr>
            <w:tcW w:w="10855" w:type="dxa"/>
            <w:gridSpan w:val="3"/>
          </w:tcPr>
          <w:p w:rsidR="001634F4" w:rsidRPr="001634F4" w:rsidRDefault="00061D2C" w:rsidP="00D21932">
            <w:pPr>
              <w:jc w:val="center"/>
              <w:rPr>
                <w:rFonts w:ascii="Times New Roman" w:hAnsi="Times New Roman" w:cs="Times New Roman"/>
                <w:b/>
              </w:rPr>
            </w:pPr>
            <w:r w:rsidRPr="00061D2C">
              <w:rPr>
                <w:rFonts w:ascii="Times New Roman" w:hAnsi="Times New Roman" w:cs="Times New Roman"/>
                <w:b/>
                <w:sz w:val="24"/>
                <w:szCs w:val="24"/>
              </w:rPr>
              <w:t>Autorizzazione dell’Organo di vertice  per ammissibilità procedure derogatorie</w:t>
            </w: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1634F4" w:rsidTr="001634F4">
        <w:trPr>
          <w:trHeight w:val="1864"/>
        </w:trPr>
        <w:tc>
          <w:tcPr>
            <w:tcW w:w="3618" w:type="dxa"/>
          </w:tcPr>
          <w:p w:rsidR="001634F4"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p>
          <w:p w:rsidR="001634F4" w:rsidRPr="00FB3D86" w:rsidRDefault="00AA58B0" w:rsidP="00AA58B0">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1634F4" w:rsidRDefault="00837CC7"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D21932">
            <w:pPr>
              <w:jc w:val="center"/>
              <w:rPr>
                <w:rFonts w:ascii="Times New Roman" w:hAnsi="Times New Roman" w:cs="Times New Roman"/>
                <w:sz w:val="24"/>
                <w:szCs w:val="24"/>
              </w:rPr>
            </w:pPr>
          </w:p>
          <w:p w:rsidR="001634F4" w:rsidRDefault="001634F4"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sidR="00557E9A">
              <w:rPr>
                <w:rFonts w:ascii="Times New Roman" w:hAnsi="Times New Roman" w:cs="Times New Roman"/>
                <w:sz w:val="24"/>
                <w:szCs w:val="24"/>
              </w:rPr>
              <w:t xml:space="preserve">di autorizzazioni a procedure derogatorie autorizzate dall’organo di vertice/ </w:t>
            </w:r>
            <w:r>
              <w:rPr>
                <w:rFonts w:ascii="Times New Roman" w:hAnsi="Times New Roman" w:cs="Times New Roman"/>
                <w:sz w:val="24"/>
                <w:szCs w:val="24"/>
              </w:rPr>
              <w:t xml:space="preserve">nr. </w:t>
            </w:r>
            <w:r w:rsidR="00557E9A">
              <w:rPr>
                <w:rFonts w:ascii="Times New Roman" w:hAnsi="Times New Roman" w:cs="Times New Roman"/>
                <w:sz w:val="24"/>
                <w:szCs w:val="24"/>
              </w:rPr>
              <w:t>procedure ad evidenza pubblica</w:t>
            </w:r>
          </w:p>
          <w:p w:rsidR="001634F4" w:rsidRPr="00FB3D86" w:rsidRDefault="001634F4" w:rsidP="00D21932">
            <w:pPr>
              <w:jc w:val="center"/>
              <w:rPr>
                <w:rFonts w:ascii="Times New Roman" w:hAnsi="Times New Roman" w:cs="Times New Roman"/>
                <w:sz w:val="24"/>
                <w:szCs w:val="24"/>
              </w:rPr>
            </w:pPr>
          </w:p>
        </w:tc>
      </w:tr>
      <w:tr w:rsidR="001634F4" w:rsidTr="001634F4">
        <w:trPr>
          <w:trHeight w:val="814"/>
        </w:trPr>
        <w:tc>
          <w:tcPr>
            <w:tcW w:w="3618" w:type="dxa"/>
          </w:tcPr>
          <w:p w:rsidR="001634F4" w:rsidRDefault="00061D2C" w:rsidP="00D21932">
            <w:pPr>
              <w:jc w:val="center"/>
              <w:rPr>
                <w:rFonts w:ascii="Times New Roman" w:hAnsi="Times New Roman" w:cs="Times New Roman"/>
                <w:b/>
                <w:sz w:val="24"/>
                <w:szCs w:val="24"/>
              </w:rPr>
            </w:pPr>
            <w:r>
              <w:rPr>
                <w:rFonts w:ascii="Times New Roman" w:hAnsi="Times New Roman" w:cs="Times New Roman"/>
                <w:b/>
                <w:sz w:val="24"/>
                <w:szCs w:val="24"/>
              </w:rPr>
              <w:t>MISURA n. 2</w:t>
            </w:r>
            <w:r w:rsidR="000A3A39">
              <w:rPr>
                <w:rFonts w:ascii="Times New Roman" w:hAnsi="Times New Roman" w:cs="Times New Roman"/>
                <w:b/>
                <w:sz w:val="24"/>
                <w:szCs w:val="24"/>
              </w:rPr>
              <w:t>5</w:t>
            </w:r>
          </w:p>
        </w:tc>
        <w:tc>
          <w:tcPr>
            <w:tcW w:w="10855" w:type="dxa"/>
            <w:gridSpan w:val="3"/>
          </w:tcPr>
          <w:p w:rsidR="001634F4" w:rsidRPr="001634F4" w:rsidRDefault="00BB0F4B" w:rsidP="00D21932">
            <w:pPr>
              <w:jc w:val="center"/>
              <w:rPr>
                <w:rFonts w:ascii="Times New Roman" w:hAnsi="Times New Roman" w:cs="Times New Roman"/>
                <w:b/>
              </w:rPr>
            </w:pPr>
            <w:r>
              <w:rPr>
                <w:rFonts w:ascii="Times New Roman" w:hAnsi="Times New Roman" w:cs="Times New Roman"/>
                <w:b/>
                <w:sz w:val="24"/>
                <w:szCs w:val="24"/>
              </w:rPr>
              <w:t xml:space="preserve">Massima esplicitazione </w:t>
            </w:r>
            <w:r w:rsidR="00061D2C" w:rsidRPr="00061D2C">
              <w:rPr>
                <w:rFonts w:ascii="Times New Roman" w:hAnsi="Times New Roman" w:cs="Times New Roman"/>
                <w:b/>
                <w:sz w:val="24"/>
                <w:szCs w:val="24"/>
              </w:rPr>
              <w:t>nella determina a contrarre delle motivazioni in merito alla scelta della procedura di acquisto e alle soluzioni tecniche adottate</w:t>
            </w: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1634F4" w:rsidTr="001634F4">
        <w:trPr>
          <w:trHeight w:val="1864"/>
        </w:trPr>
        <w:tc>
          <w:tcPr>
            <w:tcW w:w="3618" w:type="dxa"/>
          </w:tcPr>
          <w:p w:rsidR="001634F4" w:rsidRDefault="00C17508"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p>
          <w:p w:rsidR="001634F4" w:rsidRPr="00FB3D86" w:rsidRDefault="001634F4"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CB315F" w:rsidRDefault="00CB315F" w:rsidP="00D21932">
            <w:pPr>
              <w:jc w:val="center"/>
              <w:rPr>
                <w:rFonts w:ascii="Times New Roman" w:hAnsi="Times New Roman" w:cs="Times New Roman"/>
                <w:sz w:val="24"/>
                <w:szCs w:val="24"/>
              </w:rPr>
            </w:pPr>
          </w:p>
          <w:p w:rsidR="001634F4" w:rsidRDefault="00837CC7"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D21932">
            <w:pPr>
              <w:jc w:val="center"/>
              <w:rPr>
                <w:rFonts w:ascii="Times New Roman" w:hAnsi="Times New Roman" w:cs="Times New Roman"/>
                <w:sz w:val="24"/>
                <w:szCs w:val="24"/>
                <w:highlight w:val="lightGray"/>
              </w:rPr>
            </w:pPr>
          </w:p>
          <w:p w:rsidR="00D356E9" w:rsidRDefault="001634F4" w:rsidP="00D21932">
            <w:pPr>
              <w:jc w:val="center"/>
              <w:rPr>
                <w:rFonts w:ascii="Times New Roman" w:hAnsi="Times New Roman" w:cs="Times New Roman"/>
                <w:sz w:val="24"/>
                <w:szCs w:val="24"/>
              </w:rPr>
            </w:pPr>
            <w:r w:rsidRPr="00AA58B0">
              <w:rPr>
                <w:rFonts w:ascii="Times New Roman" w:hAnsi="Times New Roman" w:cs="Times New Roman"/>
                <w:sz w:val="24"/>
                <w:szCs w:val="24"/>
              </w:rPr>
              <w:t xml:space="preserve">Nr. controlli effettuati sulle </w:t>
            </w:r>
            <w:r w:rsidR="00F17735" w:rsidRPr="00AA58B0">
              <w:rPr>
                <w:rFonts w:ascii="Times New Roman" w:hAnsi="Times New Roman" w:cs="Times New Roman"/>
                <w:sz w:val="24"/>
                <w:szCs w:val="24"/>
              </w:rPr>
              <w:t xml:space="preserve">procedure di </w:t>
            </w:r>
            <w:r w:rsidR="00D356E9" w:rsidRPr="00AA58B0">
              <w:rPr>
                <w:rFonts w:ascii="Times New Roman" w:hAnsi="Times New Roman" w:cs="Times New Roman"/>
                <w:sz w:val="24"/>
                <w:szCs w:val="24"/>
              </w:rPr>
              <w:t xml:space="preserve">acquisto/ nr. </w:t>
            </w:r>
            <w:r w:rsidR="00AA58B0">
              <w:rPr>
                <w:rFonts w:ascii="Times New Roman" w:hAnsi="Times New Roman" w:cs="Times New Roman"/>
                <w:sz w:val="24"/>
                <w:szCs w:val="24"/>
              </w:rPr>
              <w:t>gare espletate</w:t>
            </w:r>
          </w:p>
          <w:p w:rsidR="001634F4" w:rsidRDefault="001634F4" w:rsidP="00D21932">
            <w:pPr>
              <w:jc w:val="center"/>
              <w:rPr>
                <w:rFonts w:ascii="Times New Roman" w:hAnsi="Times New Roman" w:cs="Times New Roman"/>
                <w:sz w:val="24"/>
                <w:szCs w:val="24"/>
              </w:rPr>
            </w:pPr>
          </w:p>
          <w:p w:rsidR="001634F4" w:rsidRPr="00FB3D86" w:rsidRDefault="001634F4" w:rsidP="00D21932">
            <w:pPr>
              <w:jc w:val="center"/>
              <w:rPr>
                <w:rFonts w:ascii="Times New Roman" w:hAnsi="Times New Roman" w:cs="Times New Roman"/>
                <w:sz w:val="24"/>
                <w:szCs w:val="24"/>
              </w:rPr>
            </w:pPr>
          </w:p>
        </w:tc>
      </w:tr>
      <w:tr w:rsidR="001634F4" w:rsidTr="001634F4">
        <w:trPr>
          <w:trHeight w:val="814"/>
        </w:trPr>
        <w:tc>
          <w:tcPr>
            <w:tcW w:w="3618" w:type="dxa"/>
          </w:tcPr>
          <w:p w:rsidR="001634F4" w:rsidRDefault="00061D2C"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2</w:t>
            </w:r>
            <w:r w:rsidR="000A3A39">
              <w:rPr>
                <w:rFonts w:ascii="Times New Roman" w:hAnsi="Times New Roman" w:cs="Times New Roman"/>
                <w:b/>
                <w:sz w:val="24"/>
                <w:szCs w:val="24"/>
              </w:rPr>
              <w:t>6</w:t>
            </w:r>
          </w:p>
        </w:tc>
        <w:tc>
          <w:tcPr>
            <w:tcW w:w="10855" w:type="dxa"/>
            <w:gridSpan w:val="3"/>
          </w:tcPr>
          <w:p w:rsidR="001634F4" w:rsidRPr="001634F4" w:rsidRDefault="00061D2C" w:rsidP="00D21932">
            <w:pPr>
              <w:jc w:val="center"/>
              <w:rPr>
                <w:rFonts w:ascii="Times New Roman" w:hAnsi="Times New Roman" w:cs="Times New Roman"/>
                <w:b/>
              </w:rPr>
            </w:pPr>
            <w:r w:rsidRPr="00061D2C">
              <w:rPr>
                <w:rFonts w:ascii="Times New Roman" w:hAnsi="Times New Roman" w:cs="Times New Roman"/>
                <w:b/>
                <w:sz w:val="24"/>
                <w:szCs w:val="24"/>
              </w:rPr>
              <w:t>Redazione check list di autocontrollo del RUP nella quale si dà atto delle singole verifiche effettuate</w:t>
            </w:r>
          </w:p>
        </w:tc>
      </w:tr>
      <w:tr w:rsidR="001634F4" w:rsidTr="001634F4">
        <w:trPr>
          <w:trHeight w:val="431"/>
        </w:trPr>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1634F4" w:rsidRDefault="001634F4"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1634F4" w:rsidRPr="001634F4" w:rsidRDefault="001634F4"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E17B5">
            <w:pPr>
              <w:jc w:val="center"/>
              <w:rPr>
                <w:rFonts w:ascii="Times New Roman" w:hAnsi="Times New Roman" w:cs="Times New Roman"/>
                <w:sz w:val="24"/>
                <w:szCs w:val="24"/>
              </w:rPr>
            </w:pPr>
          </w:p>
          <w:p w:rsidR="00AA58B0" w:rsidRPr="00C333E5" w:rsidRDefault="00AA58B0" w:rsidP="00DE17B5">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AA58B0" w:rsidRPr="00C23916" w:rsidRDefault="00AA58B0" w:rsidP="00DE17B5">
            <w:pPr>
              <w:jc w:val="center"/>
              <w:rPr>
                <w:rFonts w:ascii="Times New Roman" w:hAnsi="Times New Roman" w:cs="Times New Roman"/>
                <w:b/>
                <w:sz w:val="24"/>
                <w:szCs w:val="24"/>
              </w:rPr>
            </w:pPr>
          </w:p>
        </w:tc>
        <w:tc>
          <w:tcPr>
            <w:tcW w:w="3618" w:type="dxa"/>
          </w:tcPr>
          <w:p w:rsidR="00AA58B0" w:rsidRDefault="00AA58B0" w:rsidP="00DE17B5">
            <w:pPr>
              <w:jc w:val="center"/>
              <w:rPr>
                <w:rFonts w:ascii="Times New Roman" w:hAnsi="Times New Roman" w:cs="Times New Roman"/>
                <w:sz w:val="24"/>
                <w:szCs w:val="24"/>
              </w:rPr>
            </w:pPr>
          </w:p>
          <w:p w:rsidR="00AA58B0" w:rsidRDefault="00AA58B0" w:rsidP="00DE17B5">
            <w:pPr>
              <w:jc w:val="center"/>
              <w:rPr>
                <w:rFonts w:ascii="Times New Roman" w:hAnsi="Times New Roman" w:cs="Times New Roman"/>
                <w:sz w:val="24"/>
                <w:szCs w:val="24"/>
              </w:rPr>
            </w:pPr>
          </w:p>
          <w:p w:rsidR="00AA58B0" w:rsidRDefault="00AA58B0" w:rsidP="00DE17B5">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DE17B5">
            <w:pPr>
              <w:jc w:val="center"/>
              <w:rPr>
                <w:rFonts w:ascii="Times New Roman" w:hAnsi="Times New Roman" w:cs="Times New Roman"/>
                <w:color w:val="FF0000"/>
              </w:rPr>
            </w:pPr>
          </w:p>
          <w:p w:rsidR="00AA58B0" w:rsidRDefault="00AA58B0" w:rsidP="00DE17B5">
            <w:pPr>
              <w:jc w:val="center"/>
              <w:rPr>
                <w:rFonts w:ascii="Times New Roman" w:hAnsi="Times New Roman" w:cs="Times New Roman"/>
              </w:rPr>
            </w:pPr>
          </w:p>
          <w:p w:rsidR="00AA58B0" w:rsidRPr="00C333E5" w:rsidRDefault="00AA58B0" w:rsidP="00DE17B5">
            <w:pPr>
              <w:jc w:val="center"/>
              <w:rPr>
                <w:rFonts w:ascii="Times New Roman" w:hAnsi="Times New Roman" w:cs="Times New Roman"/>
                <w:sz w:val="24"/>
                <w:szCs w:val="24"/>
              </w:rPr>
            </w:pPr>
            <w:r>
              <w:rPr>
                <w:rFonts w:ascii="Times New Roman" w:hAnsi="Times New Roman" w:cs="Times New Roman"/>
              </w:rPr>
              <w:t xml:space="preserve">Nr di ckeck list effettuate/ nr verifiche eseguite </w:t>
            </w:r>
          </w:p>
          <w:p w:rsidR="00AA58B0" w:rsidRPr="00C23916" w:rsidRDefault="00AA58B0" w:rsidP="00DE17B5">
            <w:pPr>
              <w:jc w:val="center"/>
              <w:rPr>
                <w:rFonts w:ascii="Times New Roman" w:hAnsi="Times New Roman" w:cs="Times New Roman"/>
                <w:b/>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27</w:t>
            </w:r>
          </w:p>
        </w:tc>
        <w:tc>
          <w:tcPr>
            <w:tcW w:w="10855" w:type="dxa"/>
            <w:gridSpan w:val="3"/>
          </w:tcPr>
          <w:p w:rsidR="00AA58B0" w:rsidRPr="00061D2C" w:rsidRDefault="00AA58B0" w:rsidP="00D21932">
            <w:pPr>
              <w:jc w:val="center"/>
              <w:rPr>
                <w:rFonts w:ascii="Times New Roman" w:hAnsi="Times New Roman" w:cs="Times New Roman"/>
                <w:b/>
                <w:sz w:val="24"/>
                <w:szCs w:val="24"/>
              </w:rPr>
            </w:pPr>
            <w:r w:rsidRPr="00061D2C">
              <w:rPr>
                <w:rFonts w:ascii="Times New Roman" w:hAnsi="Times New Roman" w:cs="Times New Roman"/>
                <w:b/>
                <w:sz w:val="24"/>
                <w:szCs w:val="24"/>
              </w:rPr>
              <w:t>Tempi medi di esecuzione degli affidamenti</w:t>
            </w:r>
          </w:p>
          <w:p w:rsidR="00AA58B0" w:rsidRPr="001634F4" w:rsidRDefault="00AA58B0" w:rsidP="00D21932">
            <w:pPr>
              <w:jc w:val="center"/>
              <w:rPr>
                <w:rFonts w:ascii="Times New Roman" w:hAnsi="Times New Roman" w:cs="Times New Roman"/>
                <w:b/>
              </w:rPr>
            </w:pP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AA58B0">
            <w:pPr>
              <w:jc w:val="center"/>
              <w:rPr>
                <w:rFonts w:ascii="Times New Roman" w:hAnsi="Times New Roman" w:cs="Times New Roman"/>
                <w:sz w:val="24"/>
                <w:szCs w:val="24"/>
              </w:rPr>
            </w:pPr>
          </w:p>
          <w:p w:rsidR="00AA58B0" w:rsidRDefault="00AA58B0" w:rsidP="00AA58B0">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0D2976">
            <w:pPr>
              <w:jc w:val="center"/>
              <w:rPr>
                <w:rFonts w:ascii="Times New Roman" w:hAnsi="Times New Roman" w:cs="Times New Roman"/>
                <w:sz w:val="24"/>
                <w:szCs w:val="24"/>
              </w:rPr>
            </w:pPr>
          </w:p>
          <w:p w:rsidR="00AA58B0" w:rsidRDefault="00AA58B0" w:rsidP="000D2976">
            <w:pPr>
              <w:jc w:val="center"/>
              <w:rPr>
                <w:rFonts w:ascii="Times New Roman" w:hAnsi="Times New Roman" w:cs="Times New Roman"/>
                <w:sz w:val="24"/>
                <w:szCs w:val="24"/>
              </w:rPr>
            </w:pPr>
          </w:p>
          <w:p w:rsidR="00AA58B0" w:rsidRDefault="00AA58B0" w:rsidP="000D2976">
            <w:pPr>
              <w:jc w:val="center"/>
              <w:rPr>
                <w:rFonts w:ascii="Times New Roman" w:hAnsi="Times New Roman" w:cs="Times New Roman"/>
                <w:sz w:val="24"/>
                <w:szCs w:val="24"/>
              </w:rPr>
            </w:pPr>
            <w:r>
              <w:rPr>
                <w:rFonts w:ascii="Times New Roman" w:hAnsi="Times New Roman" w:cs="Times New Roman"/>
                <w:sz w:val="24"/>
                <w:szCs w:val="24"/>
              </w:rPr>
              <w:t>Documento di programmazione:</w:t>
            </w:r>
          </w:p>
          <w:p w:rsidR="00AA58B0" w:rsidRDefault="00AA58B0" w:rsidP="000D2976">
            <w:pPr>
              <w:jc w:val="center"/>
              <w:rPr>
                <w:rFonts w:ascii="Times New Roman" w:hAnsi="Times New Roman" w:cs="Times New Roman"/>
                <w:sz w:val="24"/>
                <w:szCs w:val="24"/>
              </w:rPr>
            </w:pPr>
            <w:r>
              <w:rPr>
                <w:rFonts w:ascii="Times New Roman" w:hAnsi="Times New Roman" w:cs="Times New Roman"/>
                <w:sz w:val="24"/>
                <w:szCs w:val="24"/>
              </w:rPr>
              <w:t>cronogramma della procedura</w:t>
            </w: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28</w:t>
            </w:r>
          </w:p>
        </w:tc>
        <w:tc>
          <w:tcPr>
            <w:tcW w:w="10855" w:type="dxa"/>
            <w:gridSpan w:val="3"/>
          </w:tcPr>
          <w:p w:rsidR="00AA58B0" w:rsidRPr="00061D2C" w:rsidRDefault="00AA58B0" w:rsidP="00D21932">
            <w:pPr>
              <w:jc w:val="center"/>
              <w:rPr>
                <w:rFonts w:ascii="Times New Roman" w:hAnsi="Times New Roman" w:cs="Times New Roman"/>
                <w:b/>
                <w:sz w:val="24"/>
                <w:szCs w:val="24"/>
              </w:rPr>
            </w:pPr>
            <w:r w:rsidRPr="00061D2C">
              <w:rPr>
                <w:rFonts w:ascii="Times New Roman" w:hAnsi="Times New Roman" w:cs="Times New Roman"/>
                <w:b/>
                <w:sz w:val="24"/>
                <w:szCs w:val="24"/>
              </w:rPr>
              <w:t>Determina di giustifica dell'operato per evento urgente, indifferibile e non programmabile dal RUP o dirigente ordinatore della spesa</w:t>
            </w:r>
          </w:p>
          <w:p w:rsidR="00AA58B0" w:rsidRPr="001634F4" w:rsidRDefault="00AA58B0" w:rsidP="00D21932">
            <w:pPr>
              <w:jc w:val="center"/>
              <w:rPr>
                <w:rFonts w:ascii="Times New Roman" w:hAnsi="Times New Roman" w:cs="Times New Roman"/>
                <w:b/>
              </w:rPr>
            </w:pP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Cs/>
                <w:sz w:val="24"/>
                <w:szCs w:val="24"/>
              </w:rPr>
            </w:pPr>
          </w:p>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p>
          <w:p w:rsidR="008C376D" w:rsidRDefault="008C376D" w:rsidP="008C376D">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8C376D" w:rsidRDefault="008C376D" w:rsidP="008C376D">
            <w:pPr>
              <w:jc w:val="center"/>
              <w:rPr>
                <w:rFonts w:ascii="Times New Roman" w:hAnsi="Times New Roman" w:cs="Times New Roman"/>
                <w:sz w:val="24"/>
                <w:szCs w:val="24"/>
              </w:rPr>
            </w:pPr>
          </w:p>
          <w:p w:rsidR="00AA58B0" w:rsidRPr="00FB3D86" w:rsidRDefault="00AA58B0" w:rsidP="008C376D">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 xml:space="preserve">delle determine giustificative con motivazioni adeguate in ordine all’ urgenza delle scelte effettuate /nr. di </w:t>
            </w:r>
            <w:r w:rsidR="008C376D">
              <w:rPr>
                <w:rFonts w:ascii="Times New Roman" w:hAnsi="Times New Roman" w:cs="Times New Roman"/>
                <w:sz w:val="24"/>
                <w:szCs w:val="24"/>
              </w:rPr>
              <w:t>gare espletate</w:t>
            </w: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29</w:t>
            </w:r>
          </w:p>
        </w:tc>
        <w:tc>
          <w:tcPr>
            <w:tcW w:w="10855" w:type="dxa"/>
            <w:gridSpan w:val="3"/>
          </w:tcPr>
          <w:p w:rsidR="00AA58B0" w:rsidRPr="00B60079" w:rsidRDefault="00AA58B0" w:rsidP="00D21932">
            <w:pPr>
              <w:pStyle w:val="Paragrafoelenco"/>
              <w:tabs>
                <w:tab w:val="left" w:pos="318"/>
              </w:tabs>
              <w:autoSpaceDE w:val="0"/>
              <w:autoSpaceDN w:val="0"/>
              <w:adjustRightInd w:val="0"/>
              <w:jc w:val="center"/>
              <w:rPr>
                <w:rFonts w:ascii="Times New Roman" w:hAnsi="Times New Roman" w:cs="Times New Roman"/>
                <w:b/>
                <w:sz w:val="24"/>
                <w:szCs w:val="24"/>
              </w:rPr>
            </w:pPr>
            <w:r w:rsidRPr="00B60079">
              <w:rPr>
                <w:rFonts w:ascii="Times New Roman" w:hAnsi="Times New Roman" w:cs="Times New Roman"/>
                <w:b/>
                <w:sz w:val="24"/>
                <w:szCs w:val="24"/>
              </w:rPr>
              <w:t>Redazione di atti di regolamentazione al fine di monitorare la corretta esecuzione contrattuale</w:t>
            </w:r>
          </w:p>
          <w:p w:rsidR="00AA58B0" w:rsidRPr="001634F4" w:rsidRDefault="00AA58B0" w:rsidP="00D21932">
            <w:pPr>
              <w:jc w:val="center"/>
              <w:rPr>
                <w:rFonts w:ascii="Times New Roman" w:hAnsi="Times New Roman" w:cs="Times New Roman"/>
                <w:b/>
              </w:rPr>
            </w:pPr>
          </w:p>
        </w:tc>
      </w:tr>
      <w:tr w:rsidR="00AA58B0" w:rsidTr="001634F4">
        <w:trPr>
          <w:trHeight w:val="431"/>
        </w:trPr>
        <w:tc>
          <w:tcPr>
            <w:tcW w:w="3618" w:type="dxa"/>
          </w:tcPr>
          <w:p w:rsidR="00AA58B0" w:rsidRPr="00853E74" w:rsidRDefault="00AA58B0" w:rsidP="00D21932">
            <w:pPr>
              <w:jc w:val="center"/>
              <w:rPr>
                <w:rFonts w:ascii="Times New Roman" w:hAnsi="Times New Roman" w:cs="Times New Roman"/>
                <w:b/>
                <w:sz w:val="24"/>
                <w:szCs w:val="24"/>
              </w:rPr>
            </w:pPr>
            <w:r w:rsidRPr="00853E74">
              <w:rPr>
                <w:rFonts w:ascii="Times New Roman" w:hAnsi="Times New Roman" w:cs="Times New Roman"/>
                <w:b/>
                <w:sz w:val="24"/>
                <w:szCs w:val="24"/>
              </w:rPr>
              <w:t>Fasi per l’attuazione</w:t>
            </w:r>
          </w:p>
        </w:tc>
        <w:tc>
          <w:tcPr>
            <w:tcW w:w="3618" w:type="dxa"/>
          </w:tcPr>
          <w:p w:rsidR="00AA58B0" w:rsidRPr="00853E74" w:rsidRDefault="00AA58B0" w:rsidP="00D21932">
            <w:pPr>
              <w:jc w:val="center"/>
              <w:rPr>
                <w:rFonts w:ascii="Times New Roman" w:hAnsi="Times New Roman" w:cs="Times New Roman"/>
                <w:b/>
                <w:sz w:val="24"/>
                <w:szCs w:val="24"/>
              </w:rPr>
            </w:pPr>
            <w:r w:rsidRPr="00853E74">
              <w:rPr>
                <w:rFonts w:ascii="Times New Roman" w:hAnsi="Times New Roman" w:cs="Times New Roman"/>
                <w:b/>
                <w:sz w:val="24"/>
                <w:szCs w:val="24"/>
              </w:rPr>
              <w:t>Tempi di realizzazione</w:t>
            </w:r>
          </w:p>
        </w:tc>
        <w:tc>
          <w:tcPr>
            <w:tcW w:w="3618" w:type="dxa"/>
          </w:tcPr>
          <w:p w:rsidR="00AA58B0" w:rsidRPr="00853E74" w:rsidRDefault="00AA58B0" w:rsidP="00D21932">
            <w:pPr>
              <w:jc w:val="center"/>
              <w:rPr>
                <w:rFonts w:ascii="Times New Roman" w:hAnsi="Times New Roman" w:cs="Times New Roman"/>
                <w:b/>
                <w:sz w:val="24"/>
                <w:szCs w:val="24"/>
              </w:rPr>
            </w:pPr>
            <w:r w:rsidRPr="00853E74">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853E74">
              <w:rPr>
                <w:rFonts w:ascii="Times New Roman" w:hAnsi="Times New Roman" w:cs="Times New Roman"/>
                <w:b/>
              </w:rPr>
              <w:t>Indicatori di monitoraggio</w:t>
            </w:r>
          </w:p>
        </w:tc>
      </w:tr>
      <w:tr w:rsidR="00AA58B0" w:rsidRPr="00853E74"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853E74" w:rsidRDefault="00853E74" w:rsidP="00D21932">
            <w:pPr>
              <w:jc w:val="center"/>
              <w:rPr>
                <w:rFonts w:ascii="Times New Roman" w:hAnsi="Times New Roman" w:cs="Times New Roman"/>
                <w:sz w:val="24"/>
                <w:szCs w:val="24"/>
              </w:rPr>
            </w:pPr>
          </w:p>
          <w:p w:rsidR="00853E74" w:rsidRDefault="00853E74" w:rsidP="00D21932">
            <w:pPr>
              <w:jc w:val="center"/>
              <w:rPr>
                <w:rFonts w:ascii="Times New Roman" w:hAnsi="Times New Roman" w:cs="Times New Roman"/>
                <w:sz w:val="24"/>
                <w:szCs w:val="24"/>
              </w:rPr>
            </w:pPr>
          </w:p>
          <w:p w:rsidR="00853E74" w:rsidRDefault="00853E74" w:rsidP="00853E74">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853E74" w:rsidRDefault="00853E74" w:rsidP="00853E74">
            <w:pPr>
              <w:jc w:val="center"/>
              <w:rPr>
                <w:rFonts w:ascii="Times New Roman" w:hAnsi="Times New Roman" w:cs="Times New Roman"/>
                <w:sz w:val="24"/>
                <w:szCs w:val="24"/>
                <w:highlight w:val="lightGray"/>
              </w:rPr>
            </w:pPr>
          </w:p>
          <w:p w:rsidR="00853E74" w:rsidRDefault="00853E74" w:rsidP="00853E74">
            <w:pPr>
              <w:jc w:val="center"/>
              <w:rPr>
                <w:rFonts w:ascii="Times New Roman" w:hAnsi="Times New Roman" w:cs="Times New Roman"/>
                <w:sz w:val="24"/>
                <w:szCs w:val="24"/>
                <w:highlight w:val="lightGray"/>
              </w:rPr>
            </w:pPr>
          </w:p>
          <w:p w:rsidR="00AA58B0" w:rsidRPr="00853E74" w:rsidRDefault="00AA58B0" w:rsidP="00853E74">
            <w:pPr>
              <w:jc w:val="center"/>
              <w:rPr>
                <w:rFonts w:ascii="Times New Roman" w:hAnsi="Times New Roman" w:cs="Times New Roman"/>
                <w:sz w:val="24"/>
                <w:szCs w:val="24"/>
              </w:rPr>
            </w:pPr>
            <w:r w:rsidRPr="00853E74">
              <w:rPr>
                <w:rFonts w:ascii="Times New Roman" w:hAnsi="Times New Roman" w:cs="Times New Roman"/>
                <w:sz w:val="24"/>
                <w:szCs w:val="24"/>
              </w:rPr>
              <w:t xml:space="preserve">Nr. </w:t>
            </w:r>
            <w:r w:rsidR="00853E74" w:rsidRPr="00853E74">
              <w:rPr>
                <w:rFonts w:ascii="Times New Roman" w:hAnsi="Times New Roman" w:cs="Times New Roman"/>
                <w:sz w:val="24"/>
                <w:szCs w:val="24"/>
              </w:rPr>
              <w:t xml:space="preserve">di atti di regolamentazione redatti/ </w:t>
            </w:r>
            <w:r w:rsidRPr="00853E74">
              <w:rPr>
                <w:rFonts w:ascii="Times New Roman" w:hAnsi="Times New Roman" w:cs="Times New Roman"/>
                <w:sz w:val="24"/>
                <w:szCs w:val="24"/>
              </w:rPr>
              <w:t xml:space="preserve">nr. </w:t>
            </w:r>
            <w:r w:rsidR="00853E74" w:rsidRPr="00853E74">
              <w:rPr>
                <w:rFonts w:ascii="Times New Roman" w:hAnsi="Times New Roman" w:cs="Times New Roman"/>
                <w:sz w:val="24"/>
                <w:szCs w:val="24"/>
              </w:rPr>
              <w:t>contratti stipulati</w:t>
            </w: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30</w:t>
            </w:r>
          </w:p>
        </w:tc>
        <w:tc>
          <w:tcPr>
            <w:tcW w:w="10855" w:type="dxa"/>
            <w:gridSpan w:val="3"/>
          </w:tcPr>
          <w:p w:rsidR="00AA58B0" w:rsidRPr="001634F4" w:rsidRDefault="00AA58B0" w:rsidP="00D21932">
            <w:pPr>
              <w:jc w:val="center"/>
              <w:rPr>
                <w:rFonts w:ascii="Times New Roman" w:hAnsi="Times New Roman" w:cs="Times New Roman"/>
                <w:b/>
              </w:rPr>
            </w:pPr>
            <w:r w:rsidRPr="00B60079">
              <w:rPr>
                <w:rFonts w:ascii="Times New Roman" w:hAnsi="Times New Roman" w:cs="Times New Roman"/>
                <w:b/>
                <w:sz w:val="24"/>
                <w:szCs w:val="24"/>
              </w:rPr>
              <w:t>Utilizzo dei soli strumenti di risoluzione del contenzioso espressamente previsti dal codice e per gli importi prescritti</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853E74" w:rsidRDefault="00853E74" w:rsidP="00853E74">
            <w:pPr>
              <w:jc w:val="center"/>
              <w:rPr>
                <w:rFonts w:ascii="Times New Roman" w:hAnsi="Times New Roman" w:cs="Times New Roman"/>
                <w:sz w:val="24"/>
                <w:szCs w:val="24"/>
              </w:rPr>
            </w:pPr>
          </w:p>
          <w:p w:rsidR="00853E74" w:rsidRDefault="00853E74" w:rsidP="00853E74">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853E74" w:rsidRDefault="00853E74" w:rsidP="00D21932">
            <w:pPr>
              <w:jc w:val="center"/>
              <w:rPr>
                <w:rFonts w:ascii="Times New Roman" w:hAnsi="Times New Roman" w:cs="Times New Roman"/>
                <w:bCs/>
                <w:sz w:val="24"/>
                <w:szCs w:val="24"/>
              </w:rPr>
            </w:pPr>
          </w:p>
          <w:p w:rsidR="00853E74" w:rsidRDefault="00853E74" w:rsidP="00D21932">
            <w:pPr>
              <w:jc w:val="center"/>
              <w:rPr>
                <w:rFonts w:ascii="Times New Roman" w:hAnsi="Times New Roman" w:cs="Times New Roman"/>
                <w:bCs/>
                <w:sz w:val="24"/>
                <w:szCs w:val="24"/>
              </w:rPr>
            </w:pPr>
          </w:p>
          <w:p w:rsidR="00AA58B0" w:rsidRPr="00853E74" w:rsidRDefault="00AA58B0" w:rsidP="00D21932">
            <w:pPr>
              <w:jc w:val="center"/>
              <w:rPr>
                <w:rFonts w:ascii="Times New Roman" w:hAnsi="Times New Roman" w:cs="Times New Roman"/>
                <w:bCs/>
                <w:sz w:val="24"/>
                <w:szCs w:val="24"/>
              </w:rPr>
            </w:pPr>
            <w:r w:rsidRPr="00853E74">
              <w:rPr>
                <w:rFonts w:ascii="Times New Roman" w:hAnsi="Times New Roman" w:cs="Times New Roman"/>
                <w:bCs/>
                <w:sz w:val="24"/>
                <w:szCs w:val="24"/>
              </w:rPr>
              <w:t>Nr. di ricorsi agli strumenti di risoluzione dei contenziosi / nr dei contenziosi</w:t>
            </w: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31</w:t>
            </w:r>
          </w:p>
        </w:tc>
        <w:tc>
          <w:tcPr>
            <w:tcW w:w="10855" w:type="dxa"/>
            <w:gridSpan w:val="3"/>
          </w:tcPr>
          <w:p w:rsidR="00AA58B0" w:rsidRPr="001634F4" w:rsidRDefault="00AA58B0" w:rsidP="00D21932">
            <w:pPr>
              <w:jc w:val="center"/>
              <w:rPr>
                <w:rFonts w:ascii="Times New Roman" w:hAnsi="Times New Roman" w:cs="Times New Roman"/>
                <w:b/>
              </w:rPr>
            </w:pPr>
            <w:r w:rsidRPr="00B60079">
              <w:rPr>
                <w:rFonts w:ascii="Times New Roman" w:hAnsi="Times New Roman" w:cs="Times New Roman"/>
                <w:b/>
                <w:sz w:val="24"/>
                <w:szCs w:val="24"/>
              </w:rPr>
              <w:t>Formazione del personale addetto al processo di esame e redazione dei documenti di gara</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853E74" w:rsidRDefault="00853E74" w:rsidP="00D21932">
            <w:pPr>
              <w:jc w:val="center"/>
              <w:rPr>
                <w:rFonts w:ascii="Times New Roman" w:hAnsi="Times New Roman" w:cs="Times New Roman"/>
                <w:bCs/>
                <w:sz w:val="24"/>
                <w:szCs w:val="24"/>
              </w:rPr>
            </w:pPr>
          </w:p>
          <w:p w:rsidR="00853E74" w:rsidRDefault="00853E74" w:rsidP="00D21932">
            <w:pPr>
              <w:jc w:val="center"/>
              <w:rPr>
                <w:rFonts w:ascii="Times New Roman" w:hAnsi="Times New Roman" w:cs="Times New Roman"/>
                <w:bCs/>
                <w:sz w:val="24"/>
                <w:szCs w:val="24"/>
              </w:rPr>
            </w:pPr>
          </w:p>
          <w:p w:rsidR="00853E74" w:rsidRDefault="00853E74" w:rsidP="00D21932">
            <w:pPr>
              <w:jc w:val="center"/>
              <w:rPr>
                <w:rFonts w:ascii="Times New Roman" w:hAnsi="Times New Roman" w:cs="Times New Roman"/>
                <w:bCs/>
                <w:sz w:val="24"/>
                <w:szCs w:val="24"/>
              </w:rPr>
            </w:pPr>
          </w:p>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p>
          <w:p w:rsidR="00853E74" w:rsidRDefault="00853E74" w:rsidP="00D21932">
            <w:pPr>
              <w:jc w:val="center"/>
              <w:rPr>
                <w:rFonts w:ascii="Times New Roman" w:hAnsi="Times New Roman" w:cs="Times New Roman"/>
                <w:sz w:val="24"/>
                <w:szCs w:val="24"/>
              </w:rPr>
            </w:pPr>
          </w:p>
          <w:p w:rsidR="00853E74" w:rsidRDefault="00853E74" w:rsidP="00D21932">
            <w:pPr>
              <w:jc w:val="center"/>
              <w:rPr>
                <w:rFonts w:ascii="Times New Roman" w:hAnsi="Times New Roman" w:cs="Times New Roman"/>
                <w:sz w:val="24"/>
                <w:szCs w:val="24"/>
              </w:rPr>
            </w:pPr>
          </w:p>
          <w:p w:rsidR="00853E74" w:rsidRDefault="00853E74" w:rsidP="00853E74">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853E74" w:rsidRDefault="00853E74"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di partecipanti a corsi di formazione sui contratti pubblici / nr soggetti addetti al processo di acquisizione di beni e servizi</w:t>
            </w:r>
          </w:p>
          <w:p w:rsidR="00AA58B0" w:rsidRDefault="00AA58B0" w:rsidP="00D21932">
            <w:pPr>
              <w:jc w:val="center"/>
              <w:rPr>
                <w:rFonts w:ascii="Times New Roman" w:hAnsi="Times New Roman" w:cs="Times New Roman"/>
                <w:sz w:val="24"/>
                <w:szCs w:val="24"/>
              </w:rPr>
            </w:pP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32</w:t>
            </w:r>
          </w:p>
        </w:tc>
        <w:tc>
          <w:tcPr>
            <w:tcW w:w="10855" w:type="dxa"/>
            <w:gridSpan w:val="3"/>
          </w:tcPr>
          <w:p w:rsidR="00AA58B0" w:rsidRPr="00B60079" w:rsidRDefault="00AA58B0" w:rsidP="00D21932">
            <w:pPr>
              <w:jc w:val="center"/>
              <w:rPr>
                <w:rFonts w:ascii="Times New Roman" w:hAnsi="Times New Roman" w:cs="Times New Roman"/>
                <w:b/>
                <w:sz w:val="24"/>
                <w:szCs w:val="24"/>
              </w:rPr>
            </w:pPr>
            <w:r w:rsidRPr="00B60079">
              <w:rPr>
                <w:rFonts w:ascii="Times New Roman" w:hAnsi="Times New Roman" w:cs="Times New Roman"/>
                <w:b/>
                <w:sz w:val="24"/>
                <w:szCs w:val="24"/>
              </w:rPr>
              <w:t>Professionalizzazione (formazione permanente) degli incaricati in ogni singolo settore di competenza necessario per la redazione degli stessi;</w:t>
            </w:r>
          </w:p>
          <w:p w:rsidR="00AA58B0" w:rsidRPr="00C45916" w:rsidRDefault="00AA58B0" w:rsidP="00D21932">
            <w:pPr>
              <w:pStyle w:val="Paragrafoelenco"/>
              <w:tabs>
                <w:tab w:val="left" w:pos="318"/>
              </w:tabs>
              <w:jc w:val="center"/>
              <w:rPr>
                <w:rFonts w:ascii="DejaVuSans" w:hAnsi="DejaVuSans" w:cs="DejaVuSans"/>
                <w:color w:val="000000" w:themeColor="text1"/>
                <w:sz w:val="17"/>
                <w:szCs w:val="17"/>
              </w:rPr>
            </w:pPr>
          </w:p>
          <w:p w:rsidR="00AA58B0" w:rsidRPr="001634F4" w:rsidRDefault="00AA58B0" w:rsidP="00D21932">
            <w:pPr>
              <w:jc w:val="center"/>
              <w:rPr>
                <w:rFonts w:ascii="Times New Roman" w:hAnsi="Times New Roman" w:cs="Times New Roman"/>
                <w:b/>
              </w:rPr>
            </w:pP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853E74" w:rsidRDefault="00853E74" w:rsidP="00853E74">
            <w:pPr>
              <w:jc w:val="center"/>
              <w:rPr>
                <w:rFonts w:ascii="Times New Roman" w:hAnsi="Times New Roman" w:cs="Times New Roman"/>
                <w:sz w:val="24"/>
                <w:szCs w:val="24"/>
              </w:rPr>
            </w:pPr>
          </w:p>
          <w:p w:rsidR="00853E74" w:rsidRDefault="00853E74" w:rsidP="00853E74">
            <w:pPr>
              <w:jc w:val="center"/>
              <w:rPr>
                <w:rFonts w:ascii="Times New Roman" w:hAnsi="Times New Roman" w:cs="Times New Roman"/>
                <w:sz w:val="24"/>
                <w:szCs w:val="24"/>
              </w:rPr>
            </w:pPr>
          </w:p>
          <w:p w:rsidR="00853E74" w:rsidRDefault="00853E74" w:rsidP="00853E74">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di partecipanti  corsi di formazione sui contratti pubblici / nr soggetti addetti al processo di acquisizione di beni e servizi</w:t>
            </w: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n.33</w:t>
            </w:r>
          </w:p>
        </w:tc>
        <w:tc>
          <w:tcPr>
            <w:tcW w:w="10855" w:type="dxa"/>
            <w:gridSpan w:val="3"/>
          </w:tcPr>
          <w:p w:rsidR="00AA58B0" w:rsidRPr="001634F4" w:rsidRDefault="00AA58B0" w:rsidP="00D21932">
            <w:pPr>
              <w:jc w:val="center"/>
              <w:rPr>
                <w:rFonts w:ascii="Times New Roman" w:hAnsi="Times New Roman" w:cs="Times New Roman"/>
                <w:b/>
              </w:rPr>
            </w:pPr>
            <w:r w:rsidRPr="00B60079">
              <w:rPr>
                <w:rFonts w:ascii="Times New Roman" w:hAnsi="Times New Roman" w:cs="Times New Roman"/>
                <w:b/>
                <w:sz w:val="24"/>
                <w:szCs w:val="24"/>
              </w:rPr>
              <w:t>Incontri di formazione per il personale in materia di etica e anticorruzione</w:t>
            </w:r>
            <w:r w:rsidRPr="00C45916">
              <w:rPr>
                <w:rFonts w:ascii="DejaVuSans" w:hAnsi="DejaVuSans" w:cs="DejaVuSans"/>
                <w:color w:val="538135" w:themeColor="accent6" w:themeShade="BF"/>
                <w:sz w:val="17"/>
                <w:szCs w:val="17"/>
              </w:rPr>
              <w:t>;</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853E74" w:rsidRDefault="00853E74" w:rsidP="00853E74">
            <w:pPr>
              <w:jc w:val="center"/>
              <w:rPr>
                <w:rFonts w:ascii="Times New Roman" w:hAnsi="Times New Roman" w:cs="Times New Roman"/>
                <w:sz w:val="24"/>
                <w:szCs w:val="24"/>
              </w:rPr>
            </w:pPr>
          </w:p>
          <w:p w:rsidR="00853E74" w:rsidRDefault="00853E74" w:rsidP="00853E74">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853E74" w:rsidRDefault="00853E74" w:rsidP="00D21932">
            <w:pPr>
              <w:jc w:val="center"/>
              <w:rPr>
                <w:rFonts w:ascii="Times New Roman" w:hAnsi="Times New Roman" w:cs="Times New Roman"/>
                <w:sz w:val="24"/>
                <w:szCs w:val="24"/>
              </w:rPr>
            </w:pPr>
          </w:p>
          <w:p w:rsidR="00AA58B0" w:rsidRPr="00560268" w:rsidRDefault="00AA58B0" w:rsidP="00D21932">
            <w:pPr>
              <w:jc w:val="center"/>
              <w:rPr>
                <w:rFonts w:ascii="Times New Roman" w:hAnsi="Times New Roman" w:cs="Times New Roman"/>
                <w:sz w:val="24"/>
                <w:szCs w:val="24"/>
              </w:rPr>
            </w:pPr>
            <w:r w:rsidRPr="00560268">
              <w:rPr>
                <w:rFonts w:ascii="Times New Roman" w:hAnsi="Times New Roman" w:cs="Times New Roman"/>
                <w:sz w:val="24"/>
                <w:szCs w:val="24"/>
              </w:rPr>
              <w:t>Nr. di incontri effettuati</w:t>
            </w:r>
          </w:p>
          <w:p w:rsidR="00AA58B0" w:rsidRPr="00560268" w:rsidRDefault="00AA58B0" w:rsidP="00D21932">
            <w:pPr>
              <w:jc w:val="center"/>
              <w:rPr>
                <w:rFonts w:ascii="Times New Roman" w:hAnsi="Times New Roman" w:cs="Times New Roman"/>
                <w:sz w:val="24"/>
                <w:szCs w:val="24"/>
              </w:rPr>
            </w:pPr>
            <w:r w:rsidRPr="00560268">
              <w:rPr>
                <w:rFonts w:ascii="Times New Roman" w:hAnsi="Times New Roman" w:cs="Times New Roman"/>
                <w:sz w:val="24"/>
                <w:szCs w:val="24"/>
              </w:rPr>
              <w:t>su temi di etica e legalità/nr soggetti addetti al processo</w:t>
            </w: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34</w:t>
            </w:r>
          </w:p>
        </w:tc>
        <w:tc>
          <w:tcPr>
            <w:tcW w:w="10855" w:type="dxa"/>
            <w:gridSpan w:val="3"/>
          </w:tcPr>
          <w:p w:rsidR="00AA58B0" w:rsidRPr="001634F4" w:rsidRDefault="00AA58B0" w:rsidP="00D21932">
            <w:pPr>
              <w:jc w:val="center"/>
              <w:rPr>
                <w:rFonts w:ascii="Times New Roman" w:hAnsi="Times New Roman" w:cs="Times New Roman"/>
                <w:b/>
              </w:rPr>
            </w:pPr>
            <w:r w:rsidRPr="00B60079">
              <w:rPr>
                <w:rFonts w:ascii="Times New Roman" w:hAnsi="Times New Roman" w:cs="Times New Roman"/>
                <w:b/>
                <w:sz w:val="24"/>
                <w:szCs w:val="24"/>
              </w:rPr>
              <w:t>Selezione di almeno 3 operatori economici, con sorteggio casuale dall'elenco dei fornitori nella piattaforma MEPA, in presenza di due testimoni</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lastRenderedPageBreak/>
              <w:t>Fase</w:t>
            </w:r>
          </w:p>
        </w:tc>
        <w:tc>
          <w:tcPr>
            <w:tcW w:w="3618" w:type="dxa"/>
          </w:tcPr>
          <w:p w:rsidR="00AA58B0" w:rsidRDefault="00AA58B0" w:rsidP="00D21932">
            <w:pPr>
              <w:jc w:val="center"/>
              <w:rPr>
                <w:rFonts w:ascii="Times New Roman" w:hAnsi="Times New Roman" w:cs="Times New Roman"/>
                <w:sz w:val="24"/>
                <w:szCs w:val="24"/>
              </w:rPr>
            </w:pPr>
            <w:r>
              <w:rPr>
                <w:rFonts w:ascii="Times New Roman" w:hAnsi="Times New Roman" w:cs="Times New Roman"/>
                <w:sz w:val="24"/>
                <w:szCs w:val="24"/>
              </w:rPr>
              <w:t>.</w:t>
            </w:r>
          </w:p>
          <w:p w:rsidR="00AA58B0" w:rsidRPr="00FB3D86" w:rsidRDefault="00AA58B0"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D21932">
            <w:pPr>
              <w:jc w:val="center"/>
              <w:rPr>
                <w:rFonts w:ascii="Times New Roman" w:hAnsi="Times New Roman" w:cs="Times New Roman"/>
                <w:sz w:val="24"/>
                <w:szCs w:val="24"/>
                <w:highlight w:val="lightGray"/>
              </w:rPr>
            </w:pPr>
          </w:p>
          <w:p w:rsidR="00AA58B0" w:rsidRDefault="00AA58B0" w:rsidP="00D21932">
            <w:pPr>
              <w:jc w:val="center"/>
              <w:rPr>
                <w:rFonts w:ascii="Times New Roman" w:hAnsi="Times New Roman" w:cs="Times New Roman"/>
                <w:sz w:val="24"/>
                <w:szCs w:val="24"/>
                <w:highlight w:val="lightGray"/>
              </w:rPr>
            </w:pPr>
          </w:p>
          <w:p w:rsidR="00AA58B0" w:rsidRDefault="00AA58B0" w:rsidP="00D21932">
            <w:pPr>
              <w:jc w:val="center"/>
              <w:rPr>
                <w:rFonts w:ascii="Times New Roman" w:hAnsi="Times New Roman" w:cs="Times New Roman"/>
                <w:sz w:val="24"/>
                <w:szCs w:val="24"/>
              </w:rPr>
            </w:pPr>
            <w:r w:rsidRPr="0011386D">
              <w:rPr>
                <w:rFonts w:ascii="Times New Roman" w:hAnsi="Times New Roman" w:cs="Times New Roman"/>
                <w:sz w:val="24"/>
                <w:szCs w:val="24"/>
              </w:rPr>
              <w:t xml:space="preserve">Nr. controlli </w:t>
            </w:r>
            <w:r w:rsidR="0011386D" w:rsidRPr="0011386D">
              <w:rPr>
                <w:rFonts w:ascii="Times New Roman" w:hAnsi="Times New Roman" w:cs="Times New Roman"/>
                <w:sz w:val="24"/>
                <w:szCs w:val="24"/>
              </w:rPr>
              <w:t xml:space="preserve">sorteggio effettuati </w:t>
            </w:r>
            <w:r w:rsidRPr="0011386D">
              <w:rPr>
                <w:rFonts w:ascii="Times New Roman" w:hAnsi="Times New Roman" w:cs="Times New Roman"/>
                <w:sz w:val="24"/>
                <w:szCs w:val="24"/>
              </w:rPr>
              <w:t>sulle proced</w:t>
            </w:r>
            <w:r w:rsidR="0011386D" w:rsidRPr="0011386D">
              <w:rPr>
                <w:rFonts w:ascii="Times New Roman" w:hAnsi="Times New Roman" w:cs="Times New Roman"/>
                <w:sz w:val="24"/>
                <w:szCs w:val="24"/>
              </w:rPr>
              <w:t>ure di acquisto/ nr. procedure eseguite su MEPA</w:t>
            </w:r>
          </w:p>
          <w:p w:rsidR="00AA58B0" w:rsidRDefault="00AA58B0" w:rsidP="00D21932">
            <w:pPr>
              <w:jc w:val="center"/>
              <w:rPr>
                <w:rFonts w:ascii="Times New Roman" w:hAnsi="Times New Roman" w:cs="Times New Roman"/>
                <w:sz w:val="24"/>
                <w:szCs w:val="24"/>
              </w:rPr>
            </w:pP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35</w:t>
            </w:r>
          </w:p>
        </w:tc>
        <w:tc>
          <w:tcPr>
            <w:tcW w:w="10855" w:type="dxa"/>
            <w:gridSpan w:val="3"/>
          </w:tcPr>
          <w:p w:rsidR="00AA58B0" w:rsidRPr="001634F4" w:rsidRDefault="00AA58B0" w:rsidP="00D21932">
            <w:pPr>
              <w:jc w:val="center"/>
              <w:rPr>
                <w:rFonts w:ascii="Times New Roman" w:hAnsi="Times New Roman" w:cs="Times New Roman"/>
                <w:b/>
              </w:rPr>
            </w:pPr>
            <w:r w:rsidRPr="00B60079">
              <w:rPr>
                <w:rFonts w:ascii="Times New Roman" w:hAnsi="Times New Roman" w:cs="Times New Roman"/>
                <w:b/>
                <w:sz w:val="24"/>
                <w:szCs w:val="24"/>
              </w:rPr>
              <w:t>Formazione RUP e affiancamento a RUP esperti</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p>
          <w:p w:rsidR="00352833" w:rsidRDefault="00352833" w:rsidP="00352833">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D21932">
            <w:pPr>
              <w:jc w:val="center"/>
              <w:rPr>
                <w:rFonts w:ascii="Times New Roman" w:hAnsi="Times New Roman" w:cs="Times New Roman"/>
                <w:sz w:val="24"/>
                <w:szCs w:val="24"/>
              </w:rPr>
            </w:pPr>
          </w:p>
          <w:p w:rsidR="00AA58B0" w:rsidRPr="00560268" w:rsidRDefault="00AA58B0" w:rsidP="00D21932">
            <w:pPr>
              <w:jc w:val="center"/>
              <w:rPr>
                <w:rFonts w:ascii="Times New Roman" w:hAnsi="Times New Roman" w:cs="Times New Roman"/>
                <w:sz w:val="24"/>
                <w:szCs w:val="24"/>
              </w:rPr>
            </w:pPr>
            <w:r>
              <w:rPr>
                <w:rFonts w:ascii="Times New Roman" w:hAnsi="Times New Roman" w:cs="Times New Roman"/>
                <w:sz w:val="24"/>
                <w:szCs w:val="24"/>
              </w:rPr>
              <w:t>N</w:t>
            </w:r>
            <w:r w:rsidRPr="00560268">
              <w:rPr>
                <w:rFonts w:ascii="Times New Roman" w:hAnsi="Times New Roman" w:cs="Times New Roman"/>
                <w:sz w:val="24"/>
                <w:szCs w:val="24"/>
              </w:rPr>
              <w:t>r. di incontri effettuati</w:t>
            </w:r>
          </w:p>
          <w:p w:rsidR="00AA58B0" w:rsidRPr="00560268" w:rsidRDefault="00AA58B0" w:rsidP="00D21932">
            <w:pPr>
              <w:jc w:val="center"/>
              <w:rPr>
                <w:rFonts w:ascii="Times New Roman" w:hAnsi="Times New Roman" w:cs="Times New Roman"/>
                <w:sz w:val="24"/>
                <w:szCs w:val="24"/>
              </w:rPr>
            </w:pPr>
            <w:r>
              <w:rPr>
                <w:rFonts w:ascii="Times New Roman" w:hAnsi="Times New Roman" w:cs="Times New Roman"/>
                <w:sz w:val="24"/>
                <w:szCs w:val="24"/>
              </w:rPr>
              <w:t xml:space="preserve">di formazione sui contratti pubblici </w:t>
            </w:r>
            <w:r w:rsidRPr="00560268">
              <w:rPr>
                <w:rFonts w:ascii="Times New Roman" w:hAnsi="Times New Roman" w:cs="Times New Roman"/>
                <w:sz w:val="24"/>
                <w:szCs w:val="24"/>
              </w:rPr>
              <w:t>/nr soggetti addetti al processo</w:t>
            </w: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36</w:t>
            </w:r>
          </w:p>
        </w:tc>
        <w:tc>
          <w:tcPr>
            <w:tcW w:w="10855" w:type="dxa"/>
            <w:gridSpan w:val="3"/>
          </w:tcPr>
          <w:p w:rsidR="00AA58B0" w:rsidRPr="001634F4" w:rsidRDefault="00AA58B0" w:rsidP="00D21932">
            <w:pPr>
              <w:jc w:val="center"/>
              <w:rPr>
                <w:rFonts w:ascii="Times New Roman" w:hAnsi="Times New Roman" w:cs="Times New Roman"/>
                <w:b/>
              </w:rPr>
            </w:pPr>
            <w:r w:rsidRPr="00B60079">
              <w:rPr>
                <w:rFonts w:ascii="Times New Roman" w:hAnsi="Times New Roman" w:cs="Times New Roman"/>
                <w:b/>
                <w:sz w:val="24"/>
                <w:szCs w:val="24"/>
              </w:rPr>
              <w:t>Individuazione e rotazione di almeno 3 diversi operatori economici nell'arco di un esercizio finanziario rispetto ad affidamenti di prodotti/servizi/lavori standardizzati</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352833" w:rsidRDefault="00352833" w:rsidP="00D21932">
            <w:pPr>
              <w:jc w:val="center"/>
              <w:rPr>
                <w:rFonts w:ascii="Times New Roman" w:hAnsi="Times New Roman" w:cs="Times New Roman"/>
                <w:sz w:val="24"/>
                <w:szCs w:val="24"/>
              </w:rPr>
            </w:pPr>
          </w:p>
          <w:p w:rsidR="00AA58B0" w:rsidRPr="00FB3D86" w:rsidRDefault="00AA58B0"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D21932">
            <w:pPr>
              <w:jc w:val="center"/>
              <w:rPr>
                <w:rFonts w:ascii="Times New Roman" w:hAnsi="Times New Roman" w:cs="Times New Roman"/>
                <w:sz w:val="24"/>
                <w:szCs w:val="24"/>
                <w:highlight w:val="lightGray"/>
              </w:rPr>
            </w:pPr>
          </w:p>
          <w:p w:rsidR="00AA58B0" w:rsidRDefault="00AA58B0" w:rsidP="00D21932">
            <w:pPr>
              <w:jc w:val="center"/>
              <w:rPr>
                <w:rFonts w:ascii="Times New Roman" w:hAnsi="Times New Roman" w:cs="Times New Roman"/>
                <w:sz w:val="24"/>
                <w:szCs w:val="24"/>
              </w:rPr>
            </w:pPr>
            <w:r w:rsidRPr="00352833">
              <w:rPr>
                <w:rFonts w:ascii="Times New Roman" w:hAnsi="Times New Roman" w:cs="Times New Roman"/>
                <w:sz w:val="24"/>
                <w:szCs w:val="24"/>
              </w:rPr>
              <w:t>Nr. controlli effettuati sulle procedure di acquisto</w:t>
            </w:r>
            <w:r w:rsidR="00352833">
              <w:rPr>
                <w:rFonts w:ascii="Times New Roman" w:hAnsi="Times New Roman" w:cs="Times New Roman"/>
                <w:sz w:val="24"/>
                <w:szCs w:val="24"/>
              </w:rPr>
              <w:t xml:space="preserve"> standardizzate</w:t>
            </w:r>
            <w:r w:rsidRPr="00352833">
              <w:rPr>
                <w:rFonts w:ascii="Times New Roman" w:hAnsi="Times New Roman" w:cs="Times New Roman"/>
                <w:sz w:val="24"/>
                <w:szCs w:val="24"/>
              </w:rPr>
              <w:t xml:space="preserve">/ nr. </w:t>
            </w:r>
            <w:r w:rsidR="00352833">
              <w:rPr>
                <w:rFonts w:ascii="Times New Roman" w:hAnsi="Times New Roman" w:cs="Times New Roman"/>
                <w:sz w:val="24"/>
                <w:szCs w:val="24"/>
              </w:rPr>
              <w:t xml:space="preserve">totale di </w:t>
            </w:r>
            <w:r w:rsidRPr="00352833">
              <w:rPr>
                <w:rFonts w:ascii="Times New Roman" w:hAnsi="Times New Roman" w:cs="Times New Roman"/>
                <w:sz w:val="24"/>
                <w:szCs w:val="24"/>
              </w:rPr>
              <w:t xml:space="preserve">procedure </w:t>
            </w:r>
            <w:r w:rsidR="00352833">
              <w:rPr>
                <w:rFonts w:ascii="Times New Roman" w:hAnsi="Times New Roman" w:cs="Times New Roman"/>
                <w:sz w:val="24"/>
                <w:szCs w:val="24"/>
              </w:rPr>
              <w:t>standardizzate</w:t>
            </w:r>
          </w:p>
          <w:p w:rsidR="00AA58B0" w:rsidRDefault="00AA58B0" w:rsidP="00D21932">
            <w:pPr>
              <w:jc w:val="center"/>
              <w:rPr>
                <w:rFonts w:ascii="Times New Roman" w:hAnsi="Times New Roman" w:cs="Times New Roman"/>
                <w:sz w:val="24"/>
                <w:szCs w:val="24"/>
              </w:rPr>
            </w:pP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37</w:t>
            </w:r>
          </w:p>
        </w:tc>
        <w:tc>
          <w:tcPr>
            <w:tcW w:w="10855" w:type="dxa"/>
            <w:gridSpan w:val="3"/>
          </w:tcPr>
          <w:p w:rsidR="00AA58B0" w:rsidRPr="00C45916" w:rsidRDefault="00AA58B0" w:rsidP="00D21932">
            <w:pPr>
              <w:pStyle w:val="Paragrafoelenco"/>
              <w:tabs>
                <w:tab w:val="left" w:pos="318"/>
              </w:tabs>
              <w:autoSpaceDE w:val="0"/>
              <w:autoSpaceDN w:val="0"/>
              <w:adjustRightInd w:val="0"/>
              <w:jc w:val="center"/>
              <w:rPr>
                <w:rFonts w:ascii="DejaVuSans" w:hAnsi="DejaVuSans" w:cs="DejaVuSans"/>
                <w:color w:val="000000" w:themeColor="text1"/>
                <w:sz w:val="17"/>
                <w:szCs w:val="17"/>
              </w:rPr>
            </w:pPr>
            <w:r w:rsidRPr="00B60079">
              <w:rPr>
                <w:rFonts w:ascii="Times New Roman" w:hAnsi="Times New Roman" w:cs="Times New Roman"/>
                <w:b/>
                <w:sz w:val="24"/>
                <w:szCs w:val="24"/>
              </w:rPr>
              <w:t xml:space="preserve">Affidamento diretto - spese minute (superiore a 1.000 </w:t>
            </w:r>
            <w:r>
              <w:rPr>
                <w:rFonts w:ascii="Times New Roman" w:hAnsi="Times New Roman" w:cs="Times New Roman"/>
                <w:b/>
                <w:sz w:val="24"/>
                <w:szCs w:val="24"/>
              </w:rPr>
              <w:t>E</w:t>
            </w:r>
            <w:r w:rsidRPr="00B60079">
              <w:rPr>
                <w:rFonts w:ascii="Times New Roman" w:hAnsi="Times New Roman" w:cs="Times New Roman"/>
                <w:b/>
                <w:sz w:val="24"/>
                <w:szCs w:val="24"/>
              </w:rPr>
              <w:t>uro) Individuazione di una rosa di almeno 3 operatori</w:t>
            </w:r>
            <w:r w:rsidRPr="00C45916">
              <w:rPr>
                <w:rFonts w:ascii="DejaVuSans" w:hAnsi="DejaVuSans" w:cs="DejaVuSans"/>
                <w:color w:val="000000" w:themeColor="text1"/>
                <w:sz w:val="17"/>
                <w:szCs w:val="17"/>
              </w:rPr>
              <w:t>;</w:t>
            </w:r>
          </w:p>
          <w:p w:rsidR="00AA58B0" w:rsidRPr="00E51B12" w:rsidRDefault="00AA58B0" w:rsidP="00D21932">
            <w:pPr>
              <w:tabs>
                <w:tab w:val="left" w:pos="318"/>
              </w:tabs>
              <w:autoSpaceDE w:val="0"/>
              <w:autoSpaceDN w:val="0"/>
              <w:adjustRightInd w:val="0"/>
              <w:jc w:val="center"/>
              <w:rPr>
                <w:rFonts w:ascii="DejaVuSans" w:hAnsi="DejaVuSans" w:cs="DejaVuSans"/>
                <w:color w:val="000000" w:themeColor="text1"/>
                <w:sz w:val="17"/>
                <w:szCs w:val="17"/>
              </w:rPr>
            </w:pPr>
          </w:p>
          <w:p w:rsidR="00AA58B0" w:rsidRPr="001634F4" w:rsidRDefault="00AA58B0" w:rsidP="00D21932">
            <w:pPr>
              <w:jc w:val="center"/>
              <w:rPr>
                <w:rFonts w:ascii="Times New Roman" w:hAnsi="Times New Roman" w:cs="Times New Roman"/>
                <w:b/>
              </w:rPr>
            </w:pP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r>
              <w:rPr>
                <w:rFonts w:ascii="Times New Roman" w:hAnsi="Times New Roman" w:cs="Times New Roman"/>
                <w:sz w:val="24"/>
                <w:szCs w:val="24"/>
              </w:rPr>
              <w:t>.</w:t>
            </w:r>
          </w:p>
          <w:p w:rsidR="00AA58B0" w:rsidRPr="00FB3D86" w:rsidRDefault="00AA58B0"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352833" w:rsidRDefault="00352833" w:rsidP="00352833">
            <w:pPr>
              <w:jc w:val="center"/>
              <w:rPr>
                <w:rFonts w:ascii="Times New Roman" w:hAnsi="Times New Roman" w:cs="Times New Roman"/>
                <w:sz w:val="24"/>
                <w:szCs w:val="24"/>
              </w:rPr>
            </w:pPr>
          </w:p>
          <w:p w:rsidR="00AA58B0" w:rsidRPr="00FB3D86" w:rsidRDefault="00AA58B0" w:rsidP="00352833">
            <w:pPr>
              <w:jc w:val="center"/>
              <w:rPr>
                <w:rFonts w:ascii="Times New Roman" w:hAnsi="Times New Roman" w:cs="Times New Roman"/>
                <w:sz w:val="24"/>
                <w:szCs w:val="24"/>
              </w:rPr>
            </w:pPr>
            <w:r w:rsidRPr="00352833">
              <w:rPr>
                <w:rFonts w:ascii="Times New Roman" w:hAnsi="Times New Roman" w:cs="Times New Roman"/>
                <w:sz w:val="24"/>
                <w:szCs w:val="24"/>
              </w:rPr>
              <w:t xml:space="preserve">Nr. controlli effettuati sulle procedure di affidamento diretto per spese minute/ nr di atti di affidamento diretto </w:t>
            </w:r>
            <w:r>
              <w:rPr>
                <w:rFonts w:ascii="Times New Roman" w:hAnsi="Times New Roman" w:cs="Times New Roman"/>
                <w:sz w:val="24"/>
                <w:szCs w:val="24"/>
              </w:rPr>
              <w:t xml:space="preserve"> </w:t>
            </w: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38</w:t>
            </w:r>
          </w:p>
        </w:tc>
        <w:tc>
          <w:tcPr>
            <w:tcW w:w="10855" w:type="dxa"/>
            <w:gridSpan w:val="3"/>
          </w:tcPr>
          <w:p w:rsidR="00AA58B0" w:rsidRPr="001634F4" w:rsidRDefault="00AA58B0" w:rsidP="00D21932">
            <w:pPr>
              <w:jc w:val="center"/>
              <w:rPr>
                <w:rFonts w:ascii="Times New Roman" w:hAnsi="Times New Roman" w:cs="Times New Roman"/>
                <w:b/>
              </w:rPr>
            </w:pPr>
            <w:r w:rsidRPr="00B60079">
              <w:rPr>
                <w:rFonts w:ascii="Times New Roman" w:hAnsi="Times New Roman" w:cs="Times New Roman"/>
                <w:b/>
                <w:sz w:val="24"/>
                <w:szCs w:val="24"/>
              </w:rPr>
              <w:t>Rotazione del personale formato in materia di etica e anticorruzione</w:t>
            </w:r>
          </w:p>
        </w:tc>
      </w:tr>
      <w:tr w:rsidR="00AA58B0" w:rsidTr="00764DF4">
        <w:trPr>
          <w:trHeight w:val="707"/>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r>
              <w:rPr>
                <w:rFonts w:ascii="Times New Roman" w:hAnsi="Times New Roman" w:cs="Times New Roman"/>
                <w:sz w:val="24"/>
                <w:szCs w:val="24"/>
              </w:rPr>
              <w:t>.</w:t>
            </w:r>
          </w:p>
          <w:p w:rsidR="00AA58B0" w:rsidRPr="00FB3D86" w:rsidRDefault="00AA58B0" w:rsidP="00D21932">
            <w:pPr>
              <w:jc w:val="center"/>
              <w:rPr>
                <w:rFonts w:ascii="Times New Roman" w:hAnsi="Times New Roman" w:cs="Times New Roman"/>
                <w:sz w:val="24"/>
                <w:szCs w:val="24"/>
              </w:rPr>
            </w:pPr>
            <w:r w:rsidRPr="00352833">
              <w:rPr>
                <w:rFonts w:ascii="Times New Roman" w:hAnsi="Times New Roman" w:cs="Times New Roman"/>
                <w:sz w:val="24"/>
                <w:szCs w:val="24"/>
              </w:rPr>
              <w:t>Programmata l’esecuzione della misura compatibilmente con la disponibilità dell’amministrazione a fornire personale per la rotazione nel triennio 2020-2022</w:t>
            </w: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D21932">
            <w:pPr>
              <w:jc w:val="center"/>
              <w:rPr>
                <w:rFonts w:ascii="Times New Roman" w:hAnsi="Times New Roman" w:cs="Times New Roman"/>
                <w:sz w:val="24"/>
                <w:szCs w:val="24"/>
              </w:rPr>
            </w:pPr>
          </w:p>
          <w:p w:rsidR="00AA58B0" w:rsidRPr="00560268" w:rsidRDefault="00AA58B0"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 xml:space="preserve">di rotazioni del personale formato in materia di etica e anticorruzione effettuate/sul </w:t>
            </w:r>
            <w:r w:rsidRPr="00560268">
              <w:rPr>
                <w:rFonts w:ascii="Times New Roman" w:hAnsi="Times New Roman" w:cs="Times New Roman"/>
                <w:sz w:val="24"/>
                <w:szCs w:val="24"/>
              </w:rPr>
              <w:t>nr soggetti addetti al processo</w:t>
            </w: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39</w:t>
            </w:r>
          </w:p>
        </w:tc>
        <w:tc>
          <w:tcPr>
            <w:tcW w:w="10855" w:type="dxa"/>
            <w:gridSpan w:val="3"/>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Accessibilità semplificata alla documentazione di gara attraverso l’invio con posta elettronica certificata in caso di procedure negoziate e la pubblicazione sul sito istituzionale in caso di procedure aperte o ristrette</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p>
          <w:p w:rsidR="004849E8" w:rsidRPr="00C333E5" w:rsidRDefault="004849E8" w:rsidP="004849E8">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AA58B0" w:rsidRPr="00FB3D86" w:rsidRDefault="00AA58B0" w:rsidP="00352833">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III Servizio Contabilità</w:t>
            </w:r>
          </w:p>
        </w:tc>
        <w:tc>
          <w:tcPr>
            <w:tcW w:w="3619"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di gar</w:t>
            </w:r>
            <w:r w:rsidR="004849E8">
              <w:rPr>
                <w:rFonts w:ascii="Times New Roman" w:hAnsi="Times New Roman" w:cs="Times New Roman"/>
                <w:sz w:val="24"/>
                <w:szCs w:val="24"/>
              </w:rPr>
              <w:t>e pubblicate o accessibili</w:t>
            </w:r>
            <w:r>
              <w:rPr>
                <w:rFonts w:ascii="Times New Roman" w:hAnsi="Times New Roman" w:cs="Times New Roman"/>
                <w:sz w:val="24"/>
                <w:szCs w:val="24"/>
              </w:rPr>
              <w:t xml:space="preserve"> /nr. </w:t>
            </w:r>
            <w:r w:rsidR="004849E8">
              <w:rPr>
                <w:rFonts w:ascii="Times New Roman" w:hAnsi="Times New Roman" w:cs="Times New Roman"/>
                <w:sz w:val="24"/>
                <w:szCs w:val="24"/>
              </w:rPr>
              <w:t>gare espletate</w:t>
            </w: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40</w:t>
            </w:r>
          </w:p>
        </w:tc>
        <w:tc>
          <w:tcPr>
            <w:tcW w:w="10855" w:type="dxa"/>
            <w:gridSpan w:val="3"/>
          </w:tcPr>
          <w:p w:rsidR="00AA58B0" w:rsidRPr="00B60079" w:rsidRDefault="00AA58B0" w:rsidP="00D21932">
            <w:pPr>
              <w:jc w:val="center"/>
              <w:rPr>
                <w:rFonts w:ascii="Times New Roman" w:hAnsi="Times New Roman" w:cs="Times New Roman"/>
                <w:b/>
                <w:sz w:val="24"/>
                <w:szCs w:val="24"/>
              </w:rPr>
            </w:pPr>
            <w:r w:rsidRPr="00B60079">
              <w:rPr>
                <w:rFonts w:ascii="Times New Roman" w:hAnsi="Times New Roman" w:cs="Times New Roman"/>
                <w:b/>
                <w:sz w:val="24"/>
                <w:szCs w:val="24"/>
              </w:rPr>
              <w:t>Procedura automatizzata per inserimento dei dati dei richiedenti</w:t>
            </w:r>
            <w:r w:rsidR="00204467">
              <w:rPr>
                <w:rFonts w:ascii="Times New Roman" w:hAnsi="Times New Roman" w:cs="Times New Roman"/>
                <w:b/>
                <w:sz w:val="24"/>
                <w:szCs w:val="24"/>
              </w:rPr>
              <w:t xml:space="preserve"> il sussidio </w:t>
            </w:r>
            <w:r w:rsidR="00957E70">
              <w:rPr>
                <w:rFonts w:ascii="Times New Roman" w:hAnsi="Times New Roman" w:cs="Times New Roman"/>
                <w:b/>
                <w:sz w:val="24"/>
                <w:szCs w:val="24"/>
              </w:rPr>
              <w:t>e controllo dei requisiti</w:t>
            </w:r>
          </w:p>
          <w:p w:rsidR="00AA58B0" w:rsidRPr="001634F4" w:rsidRDefault="00AA58B0" w:rsidP="00D21932">
            <w:pPr>
              <w:jc w:val="center"/>
              <w:rPr>
                <w:rFonts w:ascii="Times New Roman" w:hAnsi="Times New Roman" w:cs="Times New Roman"/>
                <w:b/>
              </w:rPr>
            </w:pP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850BB5" w:rsidRDefault="00850BB5" w:rsidP="00850BB5">
            <w:pPr>
              <w:jc w:val="center"/>
              <w:rPr>
                <w:rFonts w:ascii="Times New Roman" w:hAnsi="Times New Roman" w:cs="Times New Roman"/>
                <w:sz w:val="24"/>
                <w:szCs w:val="24"/>
              </w:rPr>
            </w:pPr>
          </w:p>
          <w:p w:rsidR="00850BB5" w:rsidRPr="00C333E5" w:rsidRDefault="00850BB5" w:rsidP="00850BB5">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 Servizio Prestazioni Istituzionali e Convenzione</w:t>
            </w:r>
          </w:p>
        </w:tc>
        <w:tc>
          <w:tcPr>
            <w:tcW w:w="3619"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controlli effettuati sulle dichiarazioni rese dai partecipanti/nr. dichiarazioni pervenute</w:t>
            </w: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41</w:t>
            </w:r>
          </w:p>
        </w:tc>
        <w:tc>
          <w:tcPr>
            <w:tcW w:w="10855" w:type="dxa"/>
            <w:gridSpan w:val="3"/>
          </w:tcPr>
          <w:p w:rsidR="00AA58B0" w:rsidRPr="0067637D" w:rsidRDefault="00AA58B0" w:rsidP="00D21932">
            <w:pPr>
              <w:pStyle w:val="Paragrafoelenco"/>
              <w:autoSpaceDE w:val="0"/>
              <w:autoSpaceDN w:val="0"/>
              <w:adjustRightInd w:val="0"/>
              <w:jc w:val="center"/>
              <w:rPr>
                <w:rFonts w:ascii="DejaVuSans" w:hAnsi="DejaVuSans" w:cs="DejaVuSans"/>
                <w:color w:val="000000" w:themeColor="text1"/>
                <w:sz w:val="17"/>
                <w:szCs w:val="17"/>
              </w:rPr>
            </w:pPr>
            <w:r>
              <w:rPr>
                <w:rFonts w:ascii="Times New Roman" w:hAnsi="Times New Roman" w:cs="Times New Roman"/>
                <w:b/>
                <w:sz w:val="24"/>
                <w:szCs w:val="24"/>
              </w:rPr>
              <w:t>A</w:t>
            </w:r>
            <w:r w:rsidRPr="00B60079">
              <w:rPr>
                <w:rFonts w:ascii="Times New Roman" w:hAnsi="Times New Roman" w:cs="Times New Roman"/>
                <w:b/>
                <w:sz w:val="24"/>
                <w:szCs w:val="24"/>
              </w:rPr>
              <w:t>pprovazione CDA dei beneficiari sussidi</w:t>
            </w:r>
          </w:p>
          <w:p w:rsidR="00AA58B0" w:rsidRPr="001634F4" w:rsidRDefault="00AA58B0" w:rsidP="00D21932">
            <w:pPr>
              <w:jc w:val="center"/>
              <w:rPr>
                <w:rFonts w:ascii="Times New Roman" w:hAnsi="Times New Roman" w:cs="Times New Roman"/>
                <w:b/>
              </w:rPr>
            </w:pP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850BB5" w:rsidRDefault="00850BB5" w:rsidP="00850BB5">
            <w:pPr>
              <w:jc w:val="center"/>
              <w:rPr>
                <w:rFonts w:ascii="Times New Roman" w:hAnsi="Times New Roman" w:cs="Times New Roman"/>
                <w:sz w:val="24"/>
                <w:szCs w:val="24"/>
              </w:rPr>
            </w:pPr>
          </w:p>
          <w:p w:rsidR="00850BB5" w:rsidRPr="00C333E5" w:rsidRDefault="00850BB5" w:rsidP="00850BB5">
            <w:pPr>
              <w:jc w:val="center"/>
              <w:rPr>
                <w:rFonts w:ascii="Times New Roman" w:hAnsi="Times New Roman" w:cs="Times New Roman"/>
                <w:sz w:val="24"/>
                <w:szCs w:val="24"/>
              </w:rPr>
            </w:pPr>
            <w:r w:rsidRPr="00C333E5">
              <w:rPr>
                <w:rFonts w:ascii="Times New Roman" w:hAnsi="Times New Roman" w:cs="Times New Roman"/>
                <w:sz w:val="24"/>
                <w:szCs w:val="24"/>
              </w:rPr>
              <w:t xml:space="preserve">In esecuzione quale procedura </w:t>
            </w:r>
            <w:r>
              <w:rPr>
                <w:rFonts w:ascii="Times New Roman" w:hAnsi="Times New Roman" w:cs="Times New Roman"/>
                <w:sz w:val="24"/>
                <w:szCs w:val="24"/>
              </w:rPr>
              <w:t>sistematica</w:t>
            </w:r>
            <w:r w:rsidRPr="00C333E5">
              <w:rPr>
                <w:rFonts w:ascii="Times New Roman" w:hAnsi="Times New Roman" w:cs="Times New Roman"/>
                <w:sz w:val="24"/>
                <w:szCs w:val="24"/>
              </w:rPr>
              <w:t xml:space="preserve"> </w:t>
            </w:r>
            <w:r>
              <w:rPr>
                <w:rFonts w:ascii="Times New Roman" w:hAnsi="Times New Roman" w:cs="Times New Roman"/>
                <w:sz w:val="24"/>
                <w:szCs w:val="24"/>
              </w:rPr>
              <w:t xml:space="preserve">per l’organizzazione del </w:t>
            </w:r>
            <w:r w:rsidRPr="00C333E5">
              <w:rPr>
                <w:rFonts w:ascii="Times New Roman" w:hAnsi="Times New Roman" w:cs="Times New Roman"/>
                <w:sz w:val="24"/>
                <w:szCs w:val="24"/>
              </w:rPr>
              <w:t xml:space="preserve">controllo </w:t>
            </w:r>
            <w:r>
              <w:rPr>
                <w:rFonts w:ascii="Times New Roman" w:hAnsi="Times New Roman" w:cs="Times New Roman"/>
                <w:sz w:val="24"/>
                <w:szCs w:val="24"/>
              </w:rPr>
              <w:t>dei processi lavorativi</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 Servizio Prestazioni Istituzionali e Convenzione</w:t>
            </w:r>
          </w:p>
        </w:tc>
        <w:tc>
          <w:tcPr>
            <w:tcW w:w="3619" w:type="dxa"/>
          </w:tcPr>
          <w:p w:rsidR="00850BB5" w:rsidRDefault="00850BB5" w:rsidP="00C17508">
            <w:pPr>
              <w:jc w:val="center"/>
              <w:rPr>
                <w:rFonts w:ascii="Times New Roman" w:hAnsi="Times New Roman" w:cs="Times New Roman"/>
              </w:rPr>
            </w:pPr>
          </w:p>
          <w:p w:rsidR="00850BB5" w:rsidRDefault="00850BB5" w:rsidP="00C17508">
            <w:pPr>
              <w:jc w:val="center"/>
              <w:rPr>
                <w:rFonts w:ascii="Times New Roman" w:hAnsi="Times New Roman" w:cs="Times New Roman"/>
              </w:rPr>
            </w:pPr>
          </w:p>
          <w:p w:rsidR="00AA58B0" w:rsidRPr="00FB3D86" w:rsidRDefault="00471938" w:rsidP="00471938">
            <w:pPr>
              <w:jc w:val="center"/>
              <w:rPr>
                <w:rFonts w:ascii="Times New Roman" w:hAnsi="Times New Roman" w:cs="Times New Roman"/>
                <w:sz w:val="24"/>
                <w:szCs w:val="24"/>
              </w:rPr>
            </w:pPr>
            <w:r>
              <w:rPr>
                <w:rFonts w:ascii="Times New Roman" w:hAnsi="Times New Roman" w:cs="Times New Roman"/>
              </w:rPr>
              <w:t xml:space="preserve">Nr. Sussidi approvati/nr. Istanze valutate dalla Commissione </w:t>
            </w: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42</w:t>
            </w:r>
          </w:p>
        </w:tc>
        <w:tc>
          <w:tcPr>
            <w:tcW w:w="10855" w:type="dxa"/>
            <w:gridSpan w:val="3"/>
          </w:tcPr>
          <w:p w:rsidR="00AA58B0" w:rsidRPr="001634F4" w:rsidRDefault="00AA58B0" w:rsidP="00D21932">
            <w:pPr>
              <w:jc w:val="center"/>
              <w:rPr>
                <w:rFonts w:ascii="Times New Roman" w:hAnsi="Times New Roman" w:cs="Times New Roman"/>
                <w:b/>
              </w:rPr>
            </w:pPr>
            <w:r>
              <w:rPr>
                <w:rFonts w:ascii="Times New Roman" w:hAnsi="Times New Roman" w:cs="Times New Roman"/>
                <w:b/>
                <w:sz w:val="24"/>
                <w:szCs w:val="24"/>
              </w:rPr>
              <w:t>P</w:t>
            </w:r>
            <w:r w:rsidRPr="00B60079">
              <w:rPr>
                <w:rFonts w:ascii="Times New Roman" w:hAnsi="Times New Roman" w:cs="Times New Roman"/>
                <w:b/>
                <w:sz w:val="24"/>
                <w:szCs w:val="24"/>
              </w:rPr>
              <w:t xml:space="preserve">ubblicazione del bando indicante i requisiti predefiniti per accedere al </w:t>
            </w:r>
            <w:r w:rsidR="00204467">
              <w:rPr>
                <w:rFonts w:ascii="Times New Roman" w:hAnsi="Times New Roman" w:cs="Times New Roman"/>
                <w:b/>
                <w:sz w:val="24"/>
                <w:szCs w:val="24"/>
              </w:rPr>
              <w:t>beneficio del sussidio</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p>
          <w:p w:rsidR="00AA58B0" w:rsidRPr="00FB3D86" w:rsidRDefault="00AA58B0"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w:t>
            </w:r>
            <w:r w:rsidR="00850BB5">
              <w:rPr>
                <w:rFonts w:ascii="Times New Roman" w:hAnsi="Times New Roman" w:cs="Times New Roman"/>
                <w:sz w:val="24"/>
                <w:szCs w:val="24"/>
              </w:rPr>
              <w:t xml:space="preserve"> standardizzata</w:t>
            </w:r>
            <w:r>
              <w:rPr>
                <w:rFonts w:ascii="Times New Roman" w:hAnsi="Times New Roman" w:cs="Times New Roman"/>
                <w:sz w:val="24"/>
                <w:szCs w:val="24"/>
              </w:rPr>
              <w:t xml:space="preserve"> di controllo ordinaria da attuare sistematicamente nel triennio 2020-2022</w:t>
            </w: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 Servizio Prestazioni Istituzionali e Convenzione</w:t>
            </w:r>
          </w:p>
        </w:tc>
        <w:tc>
          <w:tcPr>
            <w:tcW w:w="3619" w:type="dxa"/>
          </w:tcPr>
          <w:p w:rsidR="00AA58B0" w:rsidRDefault="00AA58B0" w:rsidP="00D21932">
            <w:pPr>
              <w:jc w:val="center"/>
              <w:rPr>
                <w:rFonts w:ascii="Times New Roman" w:hAnsi="Times New Roman" w:cs="Times New Roman"/>
                <w:color w:val="FF0000"/>
              </w:rPr>
            </w:pPr>
          </w:p>
          <w:p w:rsidR="00340C40" w:rsidRDefault="00340C40" w:rsidP="00340C40">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sidR="00471938">
              <w:rPr>
                <w:rFonts w:ascii="Times New Roman" w:hAnsi="Times New Roman" w:cs="Times New Roman"/>
                <w:sz w:val="24"/>
                <w:szCs w:val="24"/>
              </w:rPr>
              <w:t>di domande accolte</w:t>
            </w:r>
            <w:r>
              <w:rPr>
                <w:rFonts w:ascii="Times New Roman" w:hAnsi="Times New Roman" w:cs="Times New Roman"/>
                <w:sz w:val="24"/>
                <w:szCs w:val="24"/>
              </w:rPr>
              <w:t xml:space="preserve"> /nr.totale di istanze di accesso al beneficio</w:t>
            </w:r>
          </w:p>
          <w:p w:rsidR="00AA58B0" w:rsidRPr="00FB3D86" w:rsidRDefault="00AA58B0" w:rsidP="00340C40">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43</w:t>
            </w:r>
          </w:p>
        </w:tc>
        <w:tc>
          <w:tcPr>
            <w:tcW w:w="10855" w:type="dxa"/>
            <w:gridSpan w:val="3"/>
          </w:tcPr>
          <w:p w:rsidR="00AA58B0" w:rsidRPr="001634F4" w:rsidRDefault="00AA58B0" w:rsidP="004C643F">
            <w:pPr>
              <w:jc w:val="center"/>
              <w:rPr>
                <w:rFonts w:ascii="Times New Roman" w:hAnsi="Times New Roman" w:cs="Times New Roman"/>
                <w:b/>
              </w:rPr>
            </w:pPr>
            <w:r>
              <w:rPr>
                <w:rFonts w:ascii="Times New Roman" w:hAnsi="Times New Roman" w:cs="Times New Roman"/>
                <w:b/>
                <w:sz w:val="24"/>
                <w:szCs w:val="24"/>
              </w:rPr>
              <w:t>P</w:t>
            </w:r>
            <w:r w:rsidR="004C643F">
              <w:rPr>
                <w:rFonts w:ascii="Times New Roman" w:hAnsi="Times New Roman" w:cs="Times New Roman"/>
                <w:b/>
                <w:sz w:val="24"/>
                <w:szCs w:val="24"/>
              </w:rPr>
              <w:t xml:space="preserve">ubblicazione dell’elenco dei sussidi </w:t>
            </w:r>
            <w:r w:rsidR="00471938">
              <w:rPr>
                <w:rFonts w:ascii="Times New Roman" w:hAnsi="Times New Roman" w:cs="Times New Roman"/>
                <w:b/>
                <w:sz w:val="24"/>
                <w:szCs w:val="24"/>
              </w:rPr>
              <w:t xml:space="preserve">erogati </w:t>
            </w:r>
            <w:r w:rsidR="00471938" w:rsidRPr="00B60079">
              <w:rPr>
                <w:rFonts w:ascii="Times New Roman" w:hAnsi="Times New Roman" w:cs="Times New Roman"/>
                <w:b/>
                <w:sz w:val="24"/>
                <w:szCs w:val="24"/>
              </w:rPr>
              <w:t>sul</w:t>
            </w:r>
            <w:r w:rsidRPr="00B60079">
              <w:rPr>
                <w:rFonts w:ascii="Times New Roman" w:hAnsi="Times New Roman" w:cs="Times New Roman"/>
                <w:b/>
                <w:sz w:val="24"/>
                <w:szCs w:val="24"/>
              </w:rPr>
              <w:t xml:space="preserve"> sito </w:t>
            </w:r>
            <w:r>
              <w:rPr>
                <w:rFonts w:ascii="Times New Roman" w:hAnsi="Times New Roman" w:cs="Times New Roman"/>
                <w:b/>
                <w:sz w:val="24"/>
                <w:szCs w:val="24"/>
              </w:rPr>
              <w:t xml:space="preserve">istituzionale </w:t>
            </w:r>
            <w:r w:rsidRPr="00B60079">
              <w:rPr>
                <w:rFonts w:ascii="Times New Roman" w:hAnsi="Times New Roman" w:cs="Times New Roman"/>
                <w:b/>
                <w:sz w:val="24"/>
                <w:szCs w:val="24"/>
              </w:rPr>
              <w:t>dell'</w:t>
            </w:r>
            <w:r>
              <w:rPr>
                <w:rFonts w:ascii="Times New Roman" w:hAnsi="Times New Roman" w:cs="Times New Roman"/>
                <w:b/>
                <w:sz w:val="24"/>
                <w:szCs w:val="24"/>
              </w:rPr>
              <w:t>E</w:t>
            </w:r>
            <w:r w:rsidRPr="00B60079">
              <w:rPr>
                <w:rFonts w:ascii="Times New Roman" w:hAnsi="Times New Roman" w:cs="Times New Roman"/>
                <w:b/>
                <w:sz w:val="24"/>
                <w:szCs w:val="24"/>
              </w:rPr>
              <w:t>nte di assistenza</w:t>
            </w:r>
            <w:r w:rsidR="00204467">
              <w:rPr>
                <w:rFonts w:ascii="Times New Roman" w:hAnsi="Times New Roman" w:cs="Times New Roman"/>
                <w:b/>
                <w:sz w:val="24"/>
                <w:szCs w:val="24"/>
              </w:rPr>
              <w:t xml:space="preserve"> </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p>
          <w:p w:rsidR="004C643F" w:rsidRDefault="004C643F" w:rsidP="004C643F">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 Servizio Prestazioni Istituzionali e Convenzione</w:t>
            </w:r>
          </w:p>
        </w:tc>
        <w:tc>
          <w:tcPr>
            <w:tcW w:w="3619" w:type="dxa"/>
          </w:tcPr>
          <w:p w:rsidR="00AA58B0" w:rsidRDefault="00AA58B0" w:rsidP="00D21932">
            <w:pPr>
              <w:jc w:val="center"/>
              <w:rPr>
                <w:rFonts w:ascii="Times New Roman" w:hAnsi="Times New Roman" w:cs="Times New Roman"/>
              </w:rPr>
            </w:pPr>
          </w:p>
          <w:p w:rsidR="00F81464" w:rsidRPr="004C643F" w:rsidRDefault="00F81464" w:rsidP="00C17508">
            <w:pPr>
              <w:jc w:val="center"/>
              <w:rPr>
                <w:rFonts w:ascii="Times New Roman" w:hAnsi="Times New Roman" w:cs="Times New Roman"/>
              </w:rPr>
            </w:pPr>
            <w:r w:rsidRPr="004C643F">
              <w:rPr>
                <w:rFonts w:ascii="Times New Roman" w:hAnsi="Times New Roman" w:cs="Times New Roman"/>
              </w:rPr>
              <w:t>Nr di</w:t>
            </w:r>
            <w:r w:rsidR="004C643F" w:rsidRPr="004C643F">
              <w:rPr>
                <w:rFonts w:ascii="Times New Roman" w:hAnsi="Times New Roman" w:cs="Times New Roman"/>
              </w:rPr>
              <w:t xml:space="preserve"> accessi univoci al documento</w:t>
            </w:r>
            <w:r w:rsidRPr="004C643F">
              <w:rPr>
                <w:rFonts w:ascii="Times New Roman" w:hAnsi="Times New Roman" w:cs="Times New Roman"/>
              </w:rPr>
              <w:t xml:space="preserve"> </w:t>
            </w:r>
          </w:p>
          <w:p w:rsidR="00AA58B0" w:rsidRPr="00FB3D86" w:rsidRDefault="00F81464" w:rsidP="00471938">
            <w:pPr>
              <w:jc w:val="center"/>
              <w:rPr>
                <w:rFonts w:ascii="Times New Roman" w:hAnsi="Times New Roman" w:cs="Times New Roman"/>
                <w:sz w:val="24"/>
                <w:szCs w:val="24"/>
              </w:rPr>
            </w:pPr>
            <w:r w:rsidRPr="00F81464">
              <w:rPr>
                <w:rFonts w:ascii="Times New Roman" w:hAnsi="Times New Roman" w:cs="Times New Roman"/>
                <w:highlight w:val="yellow"/>
              </w:rPr>
              <w:t xml:space="preserve"> </w:t>
            </w:r>
            <w:r w:rsidR="00471938">
              <w:rPr>
                <w:rFonts w:ascii="Times New Roman" w:hAnsi="Times New Roman" w:cs="Times New Roman"/>
              </w:rPr>
              <w:t>p</w:t>
            </w:r>
            <w:r w:rsidR="004C643F">
              <w:rPr>
                <w:rFonts w:ascii="Times New Roman" w:hAnsi="Times New Roman" w:cs="Times New Roman"/>
              </w:rPr>
              <w:t xml:space="preserve">ubblicato nella sezione Trasparenza del sito dell’Ente di assistenza </w:t>
            </w: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44</w:t>
            </w:r>
          </w:p>
        </w:tc>
        <w:tc>
          <w:tcPr>
            <w:tcW w:w="10855" w:type="dxa"/>
            <w:gridSpan w:val="3"/>
          </w:tcPr>
          <w:p w:rsidR="00AA58B0" w:rsidRPr="001634F4" w:rsidRDefault="00AA58B0" w:rsidP="00D21932">
            <w:pPr>
              <w:jc w:val="center"/>
              <w:rPr>
                <w:rFonts w:ascii="Times New Roman" w:hAnsi="Times New Roman" w:cs="Times New Roman"/>
                <w:b/>
              </w:rPr>
            </w:pPr>
            <w:r>
              <w:rPr>
                <w:rFonts w:ascii="Times New Roman" w:hAnsi="Times New Roman" w:cs="Times New Roman"/>
                <w:b/>
                <w:sz w:val="24"/>
                <w:szCs w:val="24"/>
              </w:rPr>
              <w:t>A</w:t>
            </w:r>
            <w:r w:rsidRPr="000450EF">
              <w:rPr>
                <w:rFonts w:ascii="Times New Roman" w:hAnsi="Times New Roman" w:cs="Times New Roman"/>
                <w:b/>
                <w:sz w:val="24"/>
                <w:szCs w:val="24"/>
              </w:rPr>
              <w:t>ttuazione</w:t>
            </w:r>
            <w:r>
              <w:rPr>
                <w:rFonts w:ascii="Times New Roman" w:hAnsi="Times New Roman" w:cs="Times New Roman"/>
                <w:b/>
                <w:sz w:val="24"/>
                <w:szCs w:val="24"/>
              </w:rPr>
              <w:t xml:space="preserve"> di </w:t>
            </w:r>
            <w:r w:rsidR="00471938">
              <w:rPr>
                <w:rFonts w:ascii="Times New Roman" w:hAnsi="Times New Roman" w:cs="Times New Roman"/>
                <w:b/>
                <w:sz w:val="24"/>
                <w:szCs w:val="24"/>
              </w:rPr>
              <w:t xml:space="preserve">un </w:t>
            </w:r>
            <w:r w:rsidR="00471938" w:rsidRPr="000450EF">
              <w:rPr>
                <w:rFonts w:ascii="Times New Roman" w:hAnsi="Times New Roman" w:cs="Times New Roman"/>
                <w:b/>
                <w:sz w:val="24"/>
                <w:szCs w:val="24"/>
              </w:rPr>
              <w:t>processo</w:t>
            </w:r>
            <w:r w:rsidRPr="000450EF">
              <w:rPr>
                <w:rFonts w:ascii="Times New Roman" w:hAnsi="Times New Roman" w:cs="Times New Roman"/>
                <w:b/>
                <w:sz w:val="24"/>
                <w:szCs w:val="24"/>
              </w:rPr>
              <w:t xml:space="preserve"> vincolato a criteri predefiniti dalla commissione istituita ad hoc</w:t>
            </w:r>
            <w:r w:rsidR="00204467">
              <w:rPr>
                <w:rFonts w:ascii="Times New Roman" w:hAnsi="Times New Roman" w:cs="Times New Roman"/>
                <w:b/>
                <w:sz w:val="24"/>
                <w:szCs w:val="24"/>
              </w:rPr>
              <w:t xml:space="preserve"> </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p>
          <w:p w:rsidR="00AA58B0" w:rsidRPr="00FB3D86" w:rsidRDefault="00F81464"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standardizzata di controllo ordinaria da attuare sistematicamente nel triennio 2020-2022</w:t>
            </w: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II Servizio Prestazioni Istituzionali e Convenzione</w:t>
            </w:r>
          </w:p>
        </w:tc>
        <w:tc>
          <w:tcPr>
            <w:tcW w:w="3619" w:type="dxa"/>
          </w:tcPr>
          <w:p w:rsidR="00AA58B0" w:rsidRDefault="00AA58B0"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controlli effettuati sulle domande presentate dai  richiedenti beneficio /nr. dichiarazioni totali pervenute</w:t>
            </w:r>
          </w:p>
          <w:p w:rsidR="00AA58B0" w:rsidRPr="00FB3D86" w:rsidRDefault="00AA58B0" w:rsidP="00D21932">
            <w:pPr>
              <w:jc w:val="center"/>
              <w:rPr>
                <w:rFonts w:ascii="Times New Roman" w:hAnsi="Times New Roman" w:cs="Times New Roman"/>
                <w:sz w:val="24"/>
                <w:szCs w:val="24"/>
              </w:rPr>
            </w:pPr>
            <w:r>
              <w:rPr>
                <w:rFonts w:ascii="Times New Roman" w:hAnsi="Times New Roman" w:cs="Times New Roman"/>
                <w:sz w:val="24"/>
                <w:szCs w:val="24"/>
              </w:rPr>
              <w:t>Il controllo è effettuato su tutte le dichiarazioni pervenute</w:t>
            </w: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45</w:t>
            </w:r>
          </w:p>
        </w:tc>
        <w:tc>
          <w:tcPr>
            <w:tcW w:w="10855" w:type="dxa"/>
            <w:gridSpan w:val="3"/>
          </w:tcPr>
          <w:p w:rsidR="00AA58B0" w:rsidRPr="001634F4" w:rsidRDefault="00AA58B0" w:rsidP="00DF0ADA">
            <w:pPr>
              <w:autoSpaceDE w:val="0"/>
              <w:autoSpaceDN w:val="0"/>
              <w:adjustRightInd w:val="0"/>
              <w:jc w:val="center"/>
              <w:rPr>
                <w:rFonts w:ascii="Times New Roman" w:hAnsi="Times New Roman" w:cs="Times New Roman"/>
                <w:b/>
              </w:rPr>
            </w:pPr>
            <w:r>
              <w:rPr>
                <w:rFonts w:ascii="Times New Roman" w:hAnsi="Times New Roman" w:cs="Times New Roman"/>
                <w:b/>
                <w:sz w:val="24"/>
                <w:szCs w:val="24"/>
              </w:rPr>
              <w:t>C</w:t>
            </w:r>
            <w:r w:rsidRPr="00CF2F12">
              <w:rPr>
                <w:rFonts w:ascii="Times New Roman" w:hAnsi="Times New Roman" w:cs="Times New Roman"/>
                <w:b/>
                <w:sz w:val="24"/>
                <w:szCs w:val="24"/>
              </w:rPr>
              <w:t>ontrollo nel portale dedicato delle fatture elettroniche emesse dai fornitori allo spaccio</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jc w:val="center"/>
              <w:rPr>
                <w:rFonts w:ascii="Times New Roman" w:hAnsi="Times New Roman" w:cs="Times New Roman"/>
                <w:sz w:val="24"/>
                <w:szCs w:val="24"/>
              </w:rPr>
            </w:pPr>
            <w:r>
              <w:rPr>
                <w:rFonts w:ascii="Times New Roman" w:hAnsi="Times New Roman" w:cs="Times New Roman"/>
                <w:sz w:val="24"/>
                <w:szCs w:val="24"/>
              </w:rPr>
              <w:t>Programmata l’esecuzione della misura in maniera sistematica nel triennio 2020-2022</w:t>
            </w:r>
          </w:p>
          <w:p w:rsidR="00AA58B0" w:rsidRPr="00FB3D86" w:rsidRDefault="00AA58B0" w:rsidP="00DF0ADA">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IV Controllo Gestioni Periferiche</w:t>
            </w:r>
          </w:p>
        </w:tc>
        <w:tc>
          <w:tcPr>
            <w:tcW w:w="3619" w:type="dxa"/>
          </w:tcPr>
          <w:p w:rsidR="00AA58B0" w:rsidRDefault="00AA58B0" w:rsidP="00D21932">
            <w:pPr>
              <w:jc w:val="center"/>
              <w:rPr>
                <w:rFonts w:ascii="Times New Roman" w:hAnsi="Times New Roman" w:cs="Times New Roman"/>
              </w:rPr>
            </w:pPr>
          </w:p>
          <w:p w:rsidR="00AA58B0" w:rsidRPr="00C17508" w:rsidRDefault="00471938" w:rsidP="00D21932">
            <w:pPr>
              <w:jc w:val="center"/>
              <w:rPr>
                <w:rFonts w:ascii="Times New Roman" w:hAnsi="Times New Roman" w:cs="Times New Roman"/>
                <w:sz w:val="24"/>
                <w:szCs w:val="24"/>
              </w:rPr>
            </w:pPr>
            <w:r>
              <w:rPr>
                <w:rFonts w:ascii="Times New Roman" w:hAnsi="Times New Roman" w:cs="Times New Roman"/>
              </w:rPr>
              <w:t>Nr. Controlli effettuati/Nr. Fatture elettroniche inserite nel portale</w:t>
            </w:r>
          </w:p>
          <w:p w:rsidR="00AA58B0" w:rsidRPr="00FB3D86" w:rsidRDefault="00AA58B0" w:rsidP="00DF0ADA">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46</w:t>
            </w:r>
          </w:p>
        </w:tc>
        <w:tc>
          <w:tcPr>
            <w:tcW w:w="10855" w:type="dxa"/>
            <w:gridSpan w:val="3"/>
          </w:tcPr>
          <w:p w:rsidR="00AA58B0" w:rsidRPr="001634F4" w:rsidRDefault="00AA58B0" w:rsidP="00D21932">
            <w:pPr>
              <w:jc w:val="center"/>
              <w:rPr>
                <w:rFonts w:ascii="Times New Roman" w:hAnsi="Times New Roman" w:cs="Times New Roman"/>
                <w:b/>
              </w:rPr>
            </w:pPr>
            <w:r>
              <w:rPr>
                <w:rFonts w:ascii="Times New Roman" w:hAnsi="Times New Roman" w:cs="Times New Roman"/>
                <w:b/>
                <w:sz w:val="24"/>
                <w:szCs w:val="24"/>
              </w:rPr>
              <w:t>C</w:t>
            </w:r>
            <w:r w:rsidRPr="000450EF">
              <w:rPr>
                <w:rFonts w:ascii="Times New Roman" w:hAnsi="Times New Roman" w:cs="Times New Roman"/>
                <w:b/>
                <w:sz w:val="24"/>
                <w:szCs w:val="24"/>
              </w:rPr>
              <w:t>ontrollo centralizzato della contabilità in uso ai gestori presso la sezione IV dell'</w:t>
            </w:r>
            <w:r>
              <w:rPr>
                <w:rFonts w:ascii="Times New Roman" w:hAnsi="Times New Roman" w:cs="Times New Roman"/>
                <w:b/>
                <w:sz w:val="24"/>
                <w:szCs w:val="24"/>
              </w:rPr>
              <w:t>E</w:t>
            </w:r>
            <w:r w:rsidRPr="000450EF">
              <w:rPr>
                <w:rFonts w:ascii="Times New Roman" w:hAnsi="Times New Roman" w:cs="Times New Roman"/>
                <w:b/>
                <w:sz w:val="24"/>
                <w:szCs w:val="24"/>
              </w:rPr>
              <w:t>nte</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Pr="00FB3D86" w:rsidRDefault="00AA58B0"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IV Controllo Gestioni Periferiche</w:t>
            </w:r>
          </w:p>
        </w:tc>
        <w:tc>
          <w:tcPr>
            <w:tcW w:w="3619" w:type="dxa"/>
          </w:tcPr>
          <w:p w:rsidR="00F81464" w:rsidRDefault="00F81464" w:rsidP="00D21932">
            <w:pPr>
              <w:jc w:val="center"/>
              <w:rPr>
                <w:rFonts w:ascii="Times New Roman" w:hAnsi="Times New Roman" w:cs="Times New Roman"/>
                <w:sz w:val="24"/>
                <w:szCs w:val="24"/>
              </w:rPr>
            </w:pPr>
          </w:p>
          <w:p w:rsidR="00AA58B0" w:rsidRDefault="00AA58B0"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controlli effettuati sui rendiconti /nr. di rendiconti inviati</w:t>
            </w: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47</w:t>
            </w:r>
          </w:p>
        </w:tc>
        <w:tc>
          <w:tcPr>
            <w:tcW w:w="10855" w:type="dxa"/>
            <w:gridSpan w:val="3"/>
          </w:tcPr>
          <w:p w:rsidR="00AA58B0" w:rsidRPr="000450EF"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A</w:t>
            </w:r>
            <w:r w:rsidRPr="000450EF">
              <w:rPr>
                <w:rFonts w:ascii="Times New Roman" w:hAnsi="Times New Roman" w:cs="Times New Roman"/>
                <w:b/>
                <w:sz w:val="24"/>
                <w:szCs w:val="24"/>
              </w:rPr>
              <w:t>ttività ispettiva ordinaria per il controllo della gestione contabile degli spacci da parte dell'organo collegiale nominato ai sensi dell'art.7 lett h) del DPCM</w:t>
            </w:r>
          </w:p>
          <w:p w:rsidR="00AA58B0" w:rsidRPr="001634F4" w:rsidRDefault="00AA58B0" w:rsidP="00D21932">
            <w:pPr>
              <w:jc w:val="center"/>
              <w:rPr>
                <w:rFonts w:ascii="Times New Roman" w:hAnsi="Times New Roman" w:cs="Times New Roman"/>
                <w:b/>
              </w:rPr>
            </w:pP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Pr="00FB3D86" w:rsidRDefault="00AA58B0"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AA58B0" w:rsidRDefault="00AA58B0" w:rsidP="00D21932">
            <w:pPr>
              <w:jc w:val="center"/>
              <w:rPr>
                <w:rFonts w:ascii="Times New Roman" w:hAnsi="Times New Roman" w:cs="Times New Roman"/>
              </w:rPr>
            </w:pPr>
          </w:p>
          <w:p w:rsidR="00AA58B0" w:rsidRDefault="00AA58B0" w:rsidP="00D21932">
            <w:pPr>
              <w:jc w:val="center"/>
              <w:rPr>
                <w:rFonts w:ascii="Times New Roman" w:hAnsi="Times New Roman" w:cs="Times New Roman"/>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IV Controllo Gestioni Periferiche</w:t>
            </w:r>
          </w:p>
        </w:tc>
        <w:tc>
          <w:tcPr>
            <w:tcW w:w="3619" w:type="dxa"/>
          </w:tcPr>
          <w:p w:rsidR="00AA58B0" w:rsidRDefault="00AA58B0" w:rsidP="00D21932">
            <w:pPr>
              <w:jc w:val="center"/>
              <w:rPr>
                <w:rFonts w:ascii="Times New Roman" w:hAnsi="Times New Roman" w:cs="Times New Roman"/>
                <w:sz w:val="24"/>
                <w:szCs w:val="24"/>
              </w:rPr>
            </w:pPr>
          </w:p>
          <w:p w:rsidR="00AA58B0" w:rsidRPr="00FB3D86" w:rsidRDefault="00AA58B0"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controlli effettuati sulle gestioni contabile degli spacci /nr. di documenti contabili elaborati</w:t>
            </w: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48</w:t>
            </w:r>
          </w:p>
        </w:tc>
        <w:tc>
          <w:tcPr>
            <w:tcW w:w="10855" w:type="dxa"/>
            <w:gridSpan w:val="3"/>
          </w:tcPr>
          <w:p w:rsidR="00AA58B0" w:rsidRPr="000450EF"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I</w:t>
            </w:r>
            <w:r w:rsidRPr="000450EF">
              <w:rPr>
                <w:rFonts w:ascii="Times New Roman" w:hAnsi="Times New Roman" w:cs="Times New Roman"/>
                <w:b/>
                <w:sz w:val="24"/>
                <w:szCs w:val="24"/>
              </w:rPr>
              <w:t>ndividuazione del gestore mediante interpello della Direzione</w:t>
            </w:r>
            <w:r>
              <w:rPr>
                <w:rFonts w:ascii="Times New Roman" w:hAnsi="Times New Roman" w:cs="Times New Roman"/>
                <w:b/>
                <w:sz w:val="24"/>
                <w:szCs w:val="24"/>
              </w:rPr>
              <w:t xml:space="preserve"> e p</w:t>
            </w:r>
            <w:r w:rsidRPr="000450EF">
              <w:rPr>
                <w:rFonts w:ascii="Times New Roman" w:hAnsi="Times New Roman" w:cs="Times New Roman"/>
                <w:b/>
                <w:sz w:val="24"/>
                <w:szCs w:val="24"/>
              </w:rPr>
              <w:t>ubblicazione del bando e della graduatoria approvata dall’Ente</w:t>
            </w:r>
          </w:p>
          <w:p w:rsidR="00AA58B0" w:rsidRPr="001634F4" w:rsidRDefault="00AA58B0" w:rsidP="00D21932">
            <w:pPr>
              <w:jc w:val="center"/>
              <w:rPr>
                <w:rFonts w:ascii="Times New Roman" w:hAnsi="Times New Roman" w:cs="Times New Roman"/>
                <w:b/>
              </w:rPr>
            </w:pP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Pr="00FB3D86" w:rsidRDefault="00AA58B0"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AA58B0" w:rsidRDefault="00AA58B0" w:rsidP="00D21932">
            <w:pPr>
              <w:jc w:val="center"/>
              <w:rPr>
                <w:rFonts w:ascii="Times New Roman" w:hAnsi="Times New Roman" w:cs="Times New Roman"/>
                <w:b/>
                <w:sz w:val="24"/>
                <w:szCs w:val="24"/>
              </w:rPr>
            </w:pPr>
          </w:p>
          <w:p w:rsidR="00AA58B0" w:rsidRDefault="00AA58B0" w:rsidP="00D21932">
            <w:pPr>
              <w:jc w:val="center"/>
              <w:rPr>
                <w:rFonts w:ascii="Times New Roman" w:hAnsi="Times New Roman" w:cs="Times New Roman"/>
                <w:b/>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IV Controllo Gestioni Periferiche</w:t>
            </w:r>
          </w:p>
        </w:tc>
        <w:tc>
          <w:tcPr>
            <w:tcW w:w="3619" w:type="dxa"/>
          </w:tcPr>
          <w:p w:rsidR="00F81464" w:rsidRDefault="00F81464" w:rsidP="00C17508">
            <w:pPr>
              <w:jc w:val="center"/>
              <w:rPr>
                <w:rFonts w:ascii="Times New Roman" w:hAnsi="Times New Roman" w:cs="Times New Roman"/>
              </w:rPr>
            </w:pPr>
          </w:p>
          <w:p w:rsidR="00AA58B0" w:rsidRPr="00C333E5" w:rsidRDefault="00794287" w:rsidP="00C17508">
            <w:pPr>
              <w:jc w:val="center"/>
              <w:rPr>
                <w:rFonts w:ascii="Times New Roman" w:hAnsi="Times New Roman" w:cs="Times New Roman"/>
                <w:sz w:val="24"/>
                <w:szCs w:val="24"/>
              </w:rPr>
            </w:pPr>
            <w:r>
              <w:rPr>
                <w:rFonts w:ascii="Times New Roman" w:hAnsi="Times New Roman" w:cs="Times New Roman"/>
              </w:rPr>
              <w:t>Nr. Nomine gestori/nr. Interpelli gestori emanati</w:t>
            </w:r>
          </w:p>
          <w:p w:rsidR="00AA58B0" w:rsidRPr="00FB3D86" w:rsidRDefault="00AA58B0" w:rsidP="00D21932">
            <w:pPr>
              <w:jc w:val="center"/>
              <w:rPr>
                <w:rFonts w:ascii="Times New Roman" w:hAnsi="Times New Roman" w:cs="Times New Roman"/>
                <w:sz w:val="24"/>
                <w:szCs w:val="24"/>
              </w:rPr>
            </w:pP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lastRenderedPageBreak/>
              <w:t>MISURA n. 49</w:t>
            </w:r>
          </w:p>
        </w:tc>
        <w:tc>
          <w:tcPr>
            <w:tcW w:w="10855" w:type="dxa"/>
            <w:gridSpan w:val="3"/>
          </w:tcPr>
          <w:p w:rsidR="00AA58B0" w:rsidRPr="000450EF"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R</w:t>
            </w:r>
            <w:r w:rsidRPr="000450EF">
              <w:rPr>
                <w:rFonts w:ascii="Times New Roman" w:hAnsi="Times New Roman" w:cs="Times New Roman"/>
                <w:b/>
                <w:sz w:val="24"/>
                <w:szCs w:val="24"/>
              </w:rPr>
              <w:t xml:space="preserve">egolamentazione con circolare del </w:t>
            </w:r>
            <w:r>
              <w:rPr>
                <w:rFonts w:ascii="Times New Roman" w:hAnsi="Times New Roman" w:cs="Times New Roman"/>
                <w:b/>
                <w:sz w:val="24"/>
                <w:szCs w:val="24"/>
              </w:rPr>
              <w:t>Presidente dell'E</w:t>
            </w:r>
            <w:r w:rsidRPr="000450EF">
              <w:rPr>
                <w:rFonts w:ascii="Times New Roman" w:hAnsi="Times New Roman" w:cs="Times New Roman"/>
                <w:b/>
                <w:sz w:val="24"/>
                <w:szCs w:val="24"/>
              </w:rPr>
              <w:t>nte delle modalità organizzative operative per la corretta gestione degli spacci</w:t>
            </w:r>
          </w:p>
          <w:p w:rsidR="00AA58B0" w:rsidRPr="001634F4" w:rsidRDefault="00AA58B0" w:rsidP="00D21932">
            <w:pPr>
              <w:jc w:val="center"/>
              <w:rPr>
                <w:rFonts w:ascii="Times New Roman" w:hAnsi="Times New Roman" w:cs="Times New Roman"/>
                <w:b/>
              </w:rPr>
            </w:pP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Pr="00FB3D86" w:rsidRDefault="00AA58B0" w:rsidP="00D21932">
            <w:pPr>
              <w:jc w:val="center"/>
              <w:rPr>
                <w:rFonts w:ascii="Times New Roman" w:hAnsi="Times New Roman" w:cs="Times New Roman"/>
                <w:sz w:val="24"/>
                <w:szCs w:val="24"/>
              </w:rPr>
            </w:pPr>
            <w:r>
              <w:rPr>
                <w:rFonts w:ascii="Times New Roman" w:hAnsi="Times New Roman" w:cs="Times New Roman"/>
                <w:sz w:val="24"/>
                <w:szCs w:val="24"/>
              </w:rPr>
              <w:t>La misura rappresenta procedura di controllo ordinaria da attuare sistematicamente nel triennio 2020-2022</w:t>
            </w:r>
          </w:p>
        </w:tc>
        <w:tc>
          <w:tcPr>
            <w:tcW w:w="3618" w:type="dxa"/>
          </w:tcPr>
          <w:p w:rsidR="00AA58B0" w:rsidRDefault="00AA58B0" w:rsidP="00D21932">
            <w:pPr>
              <w:jc w:val="center"/>
              <w:rPr>
                <w:rFonts w:ascii="Times New Roman" w:hAnsi="Times New Roman" w:cs="Times New Roman"/>
                <w:b/>
                <w:sz w:val="24"/>
                <w:szCs w:val="24"/>
              </w:rPr>
            </w:pPr>
          </w:p>
          <w:p w:rsidR="00AA58B0" w:rsidRDefault="00AA58B0" w:rsidP="00D21932">
            <w:pPr>
              <w:jc w:val="center"/>
              <w:rPr>
                <w:rFonts w:ascii="Times New Roman" w:hAnsi="Times New Roman" w:cs="Times New Roman"/>
                <w:b/>
                <w:sz w:val="24"/>
                <w:szCs w:val="24"/>
              </w:rPr>
            </w:pPr>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IV Controllo Gestioni Periferiche</w:t>
            </w:r>
          </w:p>
        </w:tc>
        <w:tc>
          <w:tcPr>
            <w:tcW w:w="3619" w:type="dxa"/>
          </w:tcPr>
          <w:p w:rsidR="00F81464" w:rsidRDefault="00F81464" w:rsidP="00C17508">
            <w:pPr>
              <w:jc w:val="center"/>
              <w:rPr>
                <w:rFonts w:ascii="Times New Roman" w:hAnsi="Times New Roman" w:cs="Times New Roman"/>
              </w:rPr>
            </w:pPr>
          </w:p>
          <w:p w:rsidR="00AA58B0" w:rsidRPr="00FB3D86" w:rsidRDefault="00794287" w:rsidP="00794287">
            <w:pPr>
              <w:jc w:val="center"/>
              <w:rPr>
                <w:rFonts w:ascii="Times New Roman" w:hAnsi="Times New Roman" w:cs="Times New Roman"/>
                <w:sz w:val="24"/>
                <w:szCs w:val="24"/>
              </w:rPr>
            </w:pPr>
            <w:r>
              <w:rPr>
                <w:rFonts w:ascii="Times New Roman" w:hAnsi="Times New Roman" w:cs="Times New Roman"/>
                <w:sz w:val="24"/>
                <w:szCs w:val="24"/>
              </w:rPr>
              <w:t xml:space="preserve"> Nr. Gestioni indirette / Nr. Gestioni dirette </w:t>
            </w:r>
          </w:p>
        </w:tc>
      </w:tr>
      <w:tr w:rsidR="00AA58B0" w:rsidTr="001634F4">
        <w:trPr>
          <w:trHeight w:val="814"/>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MISURA n. 51</w:t>
            </w:r>
          </w:p>
        </w:tc>
        <w:tc>
          <w:tcPr>
            <w:tcW w:w="10855" w:type="dxa"/>
            <w:gridSpan w:val="3"/>
          </w:tcPr>
          <w:p w:rsidR="00AA58B0" w:rsidRPr="001634F4" w:rsidRDefault="00AA58B0" w:rsidP="00D21932">
            <w:pPr>
              <w:jc w:val="center"/>
              <w:rPr>
                <w:rFonts w:ascii="Times New Roman" w:hAnsi="Times New Roman" w:cs="Times New Roman"/>
                <w:b/>
              </w:rPr>
            </w:pPr>
            <w:r>
              <w:rPr>
                <w:rFonts w:ascii="Times New Roman" w:hAnsi="Times New Roman" w:cs="Times New Roman"/>
                <w:b/>
                <w:sz w:val="24"/>
                <w:szCs w:val="24"/>
              </w:rPr>
              <w:t>F</w:t>
            </w:r>
            <w:r w:rsidRPr="000450EF">
              <w:rPr>
                <w:rFonts w:ascii="Times New Roman" w:hAnsi="Times New Roman" w:cs="Times New Roman"/>
                <w:b/>
                <w:sz w:val="24"/>
                <w:szCs w:val="24"/>
              </w:rPr>
              <w:t>ormazione in materia amministrativo contabile erogata dall'</w:t>
            </w:r>
            <w:r>
              <w:rPr>
                <w:rFonts w:ascii="Times New Roman" w:hAnsi="Times New Roman" w:cs="Times New Roman"/>
                <w:b/>
                <w:sz w:val="24"/>
                <w:szCs w:val="24"/>
              </w:rPr>
              <w:t>E</w:t>
            </w:r>
            <w:r w:rsidRPr="000450EF">
              <w:rPr>
                <w:rFonts w:ascii="Times New Roman" w:hAnsi="Times New Roman" w:cs="Times New Roman"/>
                <w:b/>
                <w:sz w:val="24"/>
                <w:szCs w:val="24"/>
              </w:rPr>
              <w:t>nte in favore dei gestori degli spacci</w:t>
            </w:r>
          </w:p>
        </w:tc>
      </w:tr>
      <w:tr w:rsidR="00AA58B0" w:rsidTr="001634F4">
        <w:trPr>
          <w:trHeight w:val="431"/>
        </w:trPr>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Fasi per l’attuazione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Tempi di realizzazione</w:t>
            </w:r>
          </w:p>
        </w:tc>
        <w:tc>
          <w:tcPr>
            <w:tcW w:w="3618" w:type="dxa"/>
          </w:tcPr>
          <w:p w:rsidR="00AA58B0" w:rsidRDefault="00AA58B0" w:rsidP="00D21932">
            <w:pPr>
              <w:jc w:val="center"/>
              <w:rPr>
                <w:rFonts w:ascii="Times New Roman" w:hAnsi="Times New Roman" w:cs="Times New Roman"/>
                <w:b/>
                <w:sz w:val="24"/>
                <w:szCs w:val="24"/>
              </w:rPr>
            </w:pPr>
            <w:r>
              <w:rPr>
                <w:rFonts w:ascii="Times New Roman" w:hAnsi="Times New Roman" w:cs="Times New Roman"/>
                <w:b/>
                <w:sz w:val="24"/>
                <w:szCs w:val="24"/>
              </w:rPr>
              <w:t>Ufficio Responsabile</w:t>
            </w:r>
          </w:p>
        </w:tc>
        <w:tc>
          <w:tcPr>
            <w:tcW w:w="3619" w:type="dxa"/>
          </w:tcPr>
          <w:p w:rsidR="00AA58B0" w:rsidRPr="001634F4" w:rsidRDefault="00AA58B0" w:rsidP="00D21932">
            <w:pPr>
              <w:jc w:val="center"/>
              <w:rPr>
                <w:rFonts w:ascii="Times New Roman" w:hAnsi="Times New Roman" w:cs="Times New Roman"/>
                <w:b/>
              </w:rPr>
            </w:pPr>
            <w:r w:rsidRPr="001634F4">
              <w:rPr>
                <w:rFonts w:ascii="Times New Roman" w:hAnsi="Times New Roman" w:cs="Times New Roman"/>
                <w:b/>
              </w:rPr>
              <w:t>Indicatori di monitoraggio</w:t>
            </w:r>
          </w:p>
        </w:tc>
      </w:tr>
      <w:tr w:rsidR="00AA58B0" w:rsidTr="001634F4">
        <w:trPr>
          <w:trHeight w:val="1864"/>
        </w:trPr>
        <w:tc>
          <w:tcPr>
            <w:tcW w:w="3618" w:type="dxa"/>
          </w:tcPr>
          <w:p w:rsidR="00AA58B0" w:rsidRDefault="00AA58B0" w:rsidP="00D21932">
            <w:pPr>
              <w:jc w:val="center"/>
              <w:rPr>
                <w:rFonts w:ascii="Times New Roman" w:hAnsi="Times New Roman" w:cs="Times New Roman"/>
                <w:b/>
                <w:sz w:val="24"/>
                <w:szCs w:val="24"/>
              </w:rPr>
            </w:pPr>
            <w:r w:rsidRPr="00C17508">
              <w:rPr>
                <w:rFonts w:ascii="Times New Roman" w:hAnsi="Times New Roman" w:cs="Times New Roman"/>
                <w:bCs/>
                <w:sz w:val="24"/>
                <w:szCs w:val="24"/>
              </w:rPr>
              <w:t>Fase</w:t>
            </w:r>
          </w:p>
        </w:tc>
        <w:tc>
          <w:tcPr>
            <w:tcW w:w="3618" w:type="dxa"/>
          </w:tcPr>
          <w:p w:rsidR="00AA58B0" w:rsidRDefault="00AA58B0" w:rsidP="00D21932">
            <w:pPr>
              <w:pStyle w:val="Paragrafoelenco"/>
              <w:ind w:left="153"/>
              <w:jc w:val="center"/>
              <w:rPr>
                <w:rFonts w:ascii="Times New Roman" w:hAnsi="Times New Roman" w:cs="Times New Roman"/>
                <w:sz w:val="24"/>
                <w:szCs w:val="24"/>
              </w:rPr>
            </w:pPr>
            <w:r w:rsidRPr="002D6E4F">
              <w:rPr>
                <w:rFonts w:ascii="Times New Roman" w:hAnsi="Times New Roman" w:cs="Times New Roman"/>
                <w:sz w:val="24"/>
                <w:szCs w:val="24"/>
              </w:rPr>
              <w:t>Programmata l’esecuzione della misura in maniera sistematica nel triennio 2020-2022</w:t>
            </w:r>
          </w:p>
          <w:p w:rsidR="00AA58B0" w:rsidRDefault="00AA58B0" w:rsidP="00D21932">
            <w:pPr>
              <w:pStyle w:val="Paragrafoelenco"/>
              <w:ind w:left="153"/>
              <w:jc w:val="center"/>
              <w:rPr>
                <w:rFonts w:ascii="Times New Roman" w:hAnsi="Times New Roman" w:cs="Times New Roman"/>
                <w:sz w:val="24"/>
                <w:szCs w:val="24"/>
              </w:rPr>
            </w:pPr>
          </w:p>
          <w:p w:rsidR="00AA58B0" w:rsidRPr="00FB3D86" w:rsidRDefault="00AA58B0" w:rsidP="00D21932">
            <w:pPr>
              <w:jc w:val="center"/>
              <w:rPr>
                <w:rFonts w:ascii="Times New Roman" w:hAnsi="Times New Roman" w:cs="Times New Roman"/>
                <w:sz w:val="24"/>
                <w:szCs w:val="24"/>
              </w:rPr>
            </w:pPr>
          </w:p>
        </w:tc>
        <w:tc>
          <w:tcPr>
            <w:tcW w:w="3618" w:type="dxa"/>
          </w:tcPr>
          <w:p w:rsidR="00AA58B0" w:rsidRDefault="00AA58B0" w:rsidP="00D21932">
            <w:pPr>
              <w:jc w:val="center"/>
              <w:rPr>
                <w:rFonts w:ascii="Times New Roman" w:hAnsi="Times New Roman" w:cs="Times New Roman"/>
                <w:b/>
                <w:sz w:val="24"/>
                <w:szCs w:val="24"/>
              </w:rPr>
            </w:pPr>
          </w:p>
          <w:p w:rsidR="00AA58B0" w:rsidRDefault="00AA58B0" w:rsidP="00D21932">
            <w:pPr>
              <w:jc w:val="center"/>
              <w:rPr>
                <w:rFonts w:ascii="Times New Roman" w:hAnsi="Times New Roman" w:cs="Times New Roman"/>
                <w:b/>
                <w:sz w:val="24"/>
                <w:szCs w:val="24"/>
              </w:rPr>
            </w:pPr>
            <w:bookmarkStart w:id="2" w:name="_GoBack"/>
            <w:bookmarkEnd w:id="2"/>
          </w:p>
          <w:p w:rsidR="00AA58B0" w:rsidRDefault="00AA58B0" w:rsidP="00D21932">
            <w:pPr>
              <w:jc w:val="center"/>
              <w:rPr>
                <w:rFonts w:ascii="Times New Roman" w:hAnsi="Times New Roman" w:cs="Times New Roman"/>
                <w:b/>
                <w:sz w:val="24"/>
                <w:szCs w:val="24"/>
              </w:rPr>
            </w:pPr>
            <w:r>
              <w:rPr>
                <w:rFonts w:ascii="Times New Roman" w:hAnsi="Times New Roman" w:cs="Times New Roman"/>
                <w:sz w:val="24"/>
                <w:szCs w:val="24"/>
              </w:rPr>
              <w:t>Sezione IV Controllo Gestioni Periferiche</w:t>
            </w:r>
          </w:p>
        </w:tc>
        <w:tc>
          <w:tcPr>
            <w:tcW w:w="3619" w:type="dxa"/>
          </w:tcPr>
          <w:p w:rsidR="00AA58B0" w:rsidRDefault="00AA58B0" w:rsidP="00D21932">
            <w:pPr>
              <w:jc w:val="center"/>
              <w:rPr>
                <w:rFonts w:ascii="Times New Roman" w:hAnsi="Times New Roman" w:cs="Times New Roman"/>
                <w:sz w:val="24"/>
                <w:szCs w:val="24"/>
              </w:rPr>
            </w:pPr>
            <w:r w:rsidRPr="00FB3D86">
              <w:rPr>
                <w:rFonts w:ascii="Times New Roman" w:hAnsi="Times New Roman" w:cs="Times New Roman"/>
                <w:sz w:val="24"/>
                <w:szCs w:val="24"/>
              </w:rPr>
              <w:t xml:space="preserve">Nr. </w:t>
            </w:r>
            <w:r>
              <w:rPr>
                <w:rFonts w:ascii="Times New Roman" w:hAnsi="Times New Roman" w:cs="Times New Roman"/>
                <w:sz w:val="24"/>
                <w:szCs w:val="24"/>
              </w:rPr>
              <w:t xml:space="preserve">giornate di </w:t>
            </w:r>
            <w:r w:rsidR="00794287">
              <w:rPr>
                <w:rFonts w:ascii="Times New Roman" w:hAnsi="Times New Roman" w:cs="Times New Roman"/>
                <w:sz w:val="24"/>
                <w:szCs w:val="24"/>
              </w:rPr>
              <w:t>formazione a</w:t>
            </w:r>
            <w:r>
              <w:rPr>
                <w:rFonts w:ascii="Times New Roman" w:hAnsi="Times New Roman" w:cs="Times New Roman"/>
                <w:sz w:val="24"/>
                <w:szCs w:val="24"/>
              </w:rPr>
              <w:t xml:space="preserve"> corsi di formazione in materia contabile / nr soggetti partecipanti addetti al processo di gestione degli spacci</w:t>
            </w:r>
          </w:p>
          <w:p w:rsidR="00AA58B0" w:rsidRPr="00FB3D86" w:rsidRDefault="00AA58B0" w:rsidP="00D21932">
            <w:pPr>
              <w:jc w:val="center"/>
              <w:rPr>
                <w:rFonts w:ascii="Times New Roman" w:hAnsi="Times New Roman" w:cs="Times New Roman"/>
                <w:sz w:val="24"/>
                <w:szCs w:val="24"/>
              </w:rPr>
            </w:pPr>
          </w:p>
        </w:tc>
      </w:tr>
    </w:tbl>
    <w:p w:rsidR="00314AFE" w:rsidRPr="000450EF" w:rsidRDefault="00314AFE" w:rsidP="00D21932">
      <w:pPr>
        <w:jc w:val="center"/>
        <w:rPr>
          <w:rFonts w:ascii="Times New Roman" w:hAnsi="Times New Roman" w:cs="Times New Roman"/>
          <w:b/>
          <w:sz w:val="2"/>
          <w:szCs w:val="2"/>
        </w:rPr>
      </w:pPr>
    </w:p>
    <w:sectPr w:rsidR="00314AFE" w:rsidRPr="000450EF" w:rsidSect="0053736D">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A70"/>
    <w:multiLevelType w:val="hybridMultilevel"/>
    <w:tmpl w:val="DEA84FA8"/>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nsid w:val="08FE37E1"/>
    <w:multiLevelType w:val="hybridMultilevel"/>
    <w:tmpl w:val="CE16C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E499D"/>
    <w:multiLevelType w:val="hybridMultilevel"/>
    <w:tmpl w:val="A36AC5F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924E31"/>
    <w:multiLevelType w:val="hybridMultilevel"/>
    <w:tmpl w:val="F7BA1B7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DB2724"/>
    <w:multiLevelType w:val="hybridMultilevel"/>
    <w:tmpl w:val="719CFD84"/>
    <w:lvl w:ilvl="0" w:tplc="0410000F">
      <w:start w:val="1"/>
      <w:numFmt w:val="decimal"/>
      <w:lvlText w:val="%1."/>
      <w:lvlJc w:val="left"/>
      <w:pPr>
        <w:ind w:left="785" w:hanging="360"/>
      </w:pPr>
      <w:rPr>
        <w:rFont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nsid w:val="1F484EEA"/>
    <w:multiLevelType w:val="hybridMultilevel"/>
    <w:tmpl w:val="ACD85F9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C64C99"/>
    <w:multiLevelType w:val="hybridMultilevel"/>
    <w:tmpl w:val="EC0295FE"/>
    <w:lvl w:ilvl="0" w:tplc="C6540AF8">
      <w:start w:val="1"/>
      <w:numFmt w:val="decimal"/>
      <w:lvlText w:val="%1."/>
      <w:lvlJc w:val="left"/>
      <w:pPr>
        <w:ind w:left="92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0C4602"/>
    <w:multiLevelType w:val="hybridMultilevel"/>
    <w:tmpl w:val="EA5EB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2A408E"/>
    <w:multiLevelType w:val="hybridMultilevel"/>
    <w:tmpl w:val="ACD85F9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CE1FE4"/>
    <w:multiLevelType w:val="hybridMultilevel"/>
    <w:tmpl w:val="A36AC5F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6F3F4E"/>
    <w:multiLevelType w:val="hybridMultilevel"/>
    <w:tmpl w:val="92A43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BB1618"/>
    <w:multiLevelType w:val="hybridMultilevel"/>
    <w:tmpl w:val="A36AC5F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9C32E9"/>
    <w:multiLevelType w:val="hybridMultilevel"/>
    <w:tmpl w:val="7FD243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7"/>
  </w:num>
  <w:num w:numId="5">
    <w:abstractNumId w:val="4"/>
  </w:num>
  <w:num w:numId="6">
    <w:abstractNumId w:val="6"/>
  </w:num>
  <w:num w:numId="7">
    <w:abstractNumId w:val="1"/>
  </w:num>
  <w:num w:numId="8">
    <w:abstractNumId w:val="10"/>
  </w:num>
  <w:num w:numId="9">
    <w:abstractNumId w:val="8"/>
  </w:num>
  <w:num w:numId="10">
    <w:abstractNumId w:val="5"/>
  </w:num>
  <w:num w:numId="11">
    <w:abstractNumId w:val="1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50C52"/>
    <w:rsid w:val="000003B0"/>
    <w:rsid w:val="0001044F"/>
    <w:rsid w:val="00030714"/>
    <w:rsid w:val="00033C26"/>
    <w:rsid w:val="000450EF"/>
    <w:rsid w:val="0004611A"/>
    <w:rsid w:val="00056FB7"/>
    <w:rsid w:val="00061D2C"/>
    <w:rsid w:val="000A29D1"/>
    <w:rsid w:val="000A3A39"/>
    <w:rsid w:val="000B55FF"/>
    <w:rsid w:val="000C3D1B"/>
    <w:rsid w:val="000C6AA0"/>
    <w:rsid w:val="000D2976"/>
    <w:rsid w:val="00107B50"/>
    <w:rsid w:val="0011386D"/>
    <w:rsid w:val="00150C52"/>
    <w:rsid w:val="00151E54"/>
    <w:rsid w:val="001533E0"/>
    <w:rsid w:val="001634F4"/>
    <w:rsid w:val="00183690"/>
    <w:rsid w:val="0018768A"/>
    <w:rsid w:val="001D4258"/>
    <w:rsid w:val="001E5124"/>
    <w:rsid w:val="001F7207"/>
    <w:rsid w:val="002006DF"/>
    <w:rsid w:val="00204467"/>
    <w:rsid w:val="002047B0"/>
    <w:rsid w:val="00213076"/>
    <w:rsid w:val="00264B20"/>
    <w:rsid w:val="00295593"/>
    <w:rsid w:val="002A18B9"/>
    <w:rsid w:val="002A3A26"/>
    <w:rsid w:val="002C0F84"/>
    <w:rsid w:val="002C57CB"/>
    <w:rsid w:val="002E109C"/>
    <w:rsid w:val="002E59C2"/>
    <w:rsid w:val="0030651D"/>
    <w:rsid w:val="00314AFE"/>
    <w:rsid w:val="00327B3C"/>
    <w:rsid w:val="00340C40"/>
    <w:rsid w:val="00352833"/>
    <w:rsid w:val="003811EB"/>
    <w:rsid w:val="003B365F"/>
    <w:rsid w:val="003B435E"/>
    <w:rsid w:val="003B487B"/>
    <w:rsid w:val="003F4B35"/>
    <w:rsid w:val="00404E61"/>
    <w:rsid w:val="00445730"/>
    <w:rsid w:val="00471938"/>
    <w:rsid w:val="00483D23"/>
    <w:rsid w:val="004849E8"/>
    <w:rsid w:val="004876CB"/>
    <w:rsid w:val="004B3B15"/>
    <w:rsid w:val="004B7789"/>
    <w:rsid w:val="004C0B20"/>
    <w:rsid w:val="004C643F"/>
    <w:rsid w:val="004D2A0C"/>
    <w:rsid w:val="004E3579"/>
    <w:rsid w:val="004F74C3"/>
    <w:rsid w:val="00501D9F"/>
    <w:rsid w:val="00514D56"/>
    <w:rsid w:val="0053736D"/>
    <w:rsid w:val="00546059"/>
    <w:rsid w:val="00552E2C"/>
    <w:rsid w:val="00557E9A"/>
    <w:rsid w:val="00560268"/>
    <w:rsid w:val="00565899"/>
    <w:rsid w:val="005704F9"/>
    <w:rsid w:val="00575AB3"/>
    <w:rsid w:val="00590AC3"/>
    <w:rsid w:val="00597F08"/>
    <w:rsid w:val="005B59D2"/>
    <w:rsid w:val="005B6EEE"/>
    <w:rsid w:val="005C6949"/>
    <w:rsid w:val="005D0D5E"/>
    <w:rsid w:val="005E3211"/>
    <w:rsid w:val="005F5BAD"/>
    <w:rsid w:val="006147F8"/>
    <w:rsid w:val="0068077D"/>
    <w:rsid w:val="00691A2C"/>
    <w:rsid w:val="006A3EE1"/>
    <w:rsid w:val="006E2892"/>
    <w:rsid w:val="006E7648"/>
    <w:rsid w:val="006F0DA6"/>
    <w:rsid w:val="00712129"/>
    <w:rsid w:val="00713A60"/>
    <w:rsid w:val="00722D96"/>
    <w:rsid w:val="00725CB3"/>
    <w:rsid w:val="00742171"/>
    <w:rsid w:val="00757913"/>
    <w:rsid w:val="00764DF4"/>
    <w:rsid w:val="00773493"/>
    <w:rsid w:val="00794287"/>
    <w:rsid w:val="007B56DC"/>
    <w:rsid w:val="007C6503"/>
    <w:rsid w:val="007D13A2"/>
    <w:rsid w:val="00806707"/>
    <w:rsid w:val="00812F38"/>
    <w:rsid w:val="00821B5C"/>
    <w:rsid w:val="00837CC7"/>
    <w:rsid w:val="00850BB5"/>
    <w:rsid w:val="00853E74"/>
    <w:rsid w:val="00856B34"/>
    <w:rsid w:val="00864263"/>
    <w:rsid w:val="00865BCC"/>
    <w:rsid w:val="00876B7B"/>
    <w:rsid w:val="008C1883"/>
    <w:rsid w:val="008C376D"/>
    <w:rsid w:val="008D7C52"/>
    <w:rsid w:val="008E3512"/>
    <w:rsid w:val="008F4C17"/>
    <w:rsid w:val="00901ABF"/>
    <w:rsid w:val="00957E70"/>
    <w:rsid w:val="009615E1"/>
    <w:rsid w:val="0096257C"/>
    <w:rsid w:val="00986A06"/>
    <w:rsid w:val="00991020"/>
    <w:rsid w:val="00996C2B"/>
    <w:rsid w:val="009D7E00"/>
    <w:rsid w:val="009E11A7"/>
    <w:rsid w:val="009E1B52"/>
    <w:rsid w:val="009F280C"/>
    <w:rsid w:val="00A05776"/>
    <w:rsid w:val="00A147D6"/>
    <w:rsid w:val="00A23648"/>
    <w:rsid w:val="00A25C07"/>
    <w:rsid w:val="00A5652F"/>
    <w:rsid w:val="00A653ED"/>
    <w:rsid w:val="00A92C4F"/>
    <w:rsid w:val="00A95061"/>
    <w:rsid w:val="00AA58B0"/>
    <w:rsid w:val="00AB7CE0"/>
    <w:rsid w:val="00AF2000"/>
    <w:rsid w:val="00AF5423"/>
    <w:rsid w:val="00B24A5B"/>
    <w:rsid w:val="00B311A0"/>
    <w:rsid w:val="00B60079"/>
    <w:rsid w:val="00B700CD"/>
    <w:rsid w:val="00B70717"/>
    <w:rsid w:val="00BB0F4B"/>
    <w:rsid w:val="00BC71BA"/>
    <w:rsid w:val="00BE78D2"/>
    <w:rsid w:val="00BF6918"/>
    <w:rsid w:val="00BF7624"/>
    <w:rsid w:val="00C11CF8"/>
    <w:rsid w:val="00C17508"/>
    <w:rsid w:val="00C23916"/>
    <w:rsid w:val="00C333E5"/>
    <w:rsid w:val="00C33568"/>
    <w:rsid w:val="00CA3489"/>
    <w:rsid w:val="00CB315F"/>
    <w:rsid w:val="00CB373F"/>
    <w:rsid w:val="00CD1D8A"/>
    <w:rsid w:val="00CE43DE"/>
    <w:rsid w:val="00CF2F12"/>
    <w:rsid w:val="00CF7B07"/>
    <w:rsid w:val="00D02839"/>
    <w:rsid w:val="00D11361"/>
    <w:rsid w:val="00D1669F"/>
    <w:rsid w:val="00D21932"/>
    <w:rsid w:val="00D2267D"/>
    <w:rsid w:val="00D356E9"/>
    <w:rsid w:val="00D46B0C"/>
    <w:rsid w:val="00D672C4"/>
    <w:rsid w:val="00DB06EB"/>
    <w:rsid w:val="00DB3CCC"/>
    <w:rsid w:val="00DE17B5"/>
    <w:rsid w:val="00DF0ADA"/>
    <w:rsid w:val="00DF0EE6"/>
    <w:rsid w:val="00E13EA1"/>
    <w:rsid w:val="00E23D5F"/>
    <w:rsid w:val="00E33A29"/>
    <w:rsid w:val="00E34BF8"/>
    <w:rsid w:val="00E760A2"/>
    <w:rsid w:val="00EA6459"/>
    <w:rsid w:val="00EA6CBD"/>
    <w:rsid w:val="00EC401C"/>
    <w:rsid w:val="00EE0EA4"/>
    <w:rsid w:val="00EF001F"/>
    <w:rsid w:val="00F0438F"/>
    <w:rsid w:val="00F07C1A"/>
    <w:rsid w:val="00F17735"/>
    <w:rsid w:val="00F323BC"/>
    <w:rsid w:val="00F4572C"/>
    <w:rsid w:val="00F46A9B"/>
    <w:rsid w:val="00F5195F"/>
    <w:rsid w:val="00F73D9A"/>
    <w:rsid w:val="00F81464"/>
    <w:rsid w:val="00FA4EF0"/>
    <w:rsid w:val="00FB3D86"/>
    <w:rsid w:val="00FC0D1D"/>
    <w:rsid w:val="00FE228F"/>
    <w:rsid w:val="00FF50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B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D7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057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5776"/>
    <w:rPr>
      <w:rFonts w:ascii="Segoe UI" w:hAnsi="Segoe UI" w:cs="Segoe UI"/>
      <w:sz w:val="18"/>
      <w:szCs w:val="18"/>
    </w:rPr>
  </w:style>
  <w:style w:type="paragraph" w:styleId="Paragrafoelenco">
    <w:name w:val="List Paragraph"/>
    <w:basedOn w:val="Normale"/>
    <w:uiPriority w:val="34"/>
    <w:qFormat/>
    <w:rsid w:val="006F0DA6"/>
    <w:pPr>
      <w:ind w:left="720"/>
      <w:contextualSpacing/>
    </w:pPr>
  </w:style>
  <w:style w:type="table" w:customStyle="1" w:styleId="Grigliatabellachiara1">
    <w:name w:val="Griglia tabella chiara1"/>
    <w:basedOn w:val="Tabellanormale"/>
    <w:uiPriority w:val="40"/>
    <w:rsid w:val="00483D2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lasemplice-11">
    <w:name w:val="Tabella semplice - 11"/>
    <w:basedOn w:val="Tabellanormale"/>
    <w:uiPriority w:val="41"/>
    <w:rsid w:val="00483D2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483D2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75E4E-8AE8-4A64-B9E4-39481F24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3459</Words>
  <Characters>19719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dc:creator>
  <cp:lastModifiedBy>Simona Raffa</cp:lastModifiedBy>
  <cp:revision>2</cp:revision>
  <cp:lastPrinted>2020-01-10T14:44:00Z</cp:lastPrinted>
  <dcterms:created xsi:type="dcterms:W3CDTF">2020-04-01T16:42:00Z</dcterms:created>
  <dcterms:modified xsi:type="dcterms:W3CDTF">2020-04-01T16:42:00Z</dcterms:modified>
</cp:coreProperties>
</file>